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86B" w14:textId="723FAFC3" w:rsidR="00F05DD3" w:rsidRPr="000D28C0" w:rsidRDefault="00F05DD3" w:rsidP="00CA0BB3">
      <w:pPr>
        <w:jc w:val="center"/>
        <w:rPr>
          <w:b/>
          <w:sz w:val="40"/>
          <w:szCs w:val="40"/>
        </w:rPr>
      </w:pPr>
      <w:r w:rsidRPr="000D28C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FA4CA25" wp14:editId="6E3F66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-log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EA">
        <w:rPr>
          <w:b/>
          <w:sz w:val="40"/>
          <w:szCs w:val="40"/>
        </w:rPr>
        <w:t>Klezmer</w:t>
      </w:r>
      <w:r w:rsidRPr="000D28C0">
        <w:rPr>
          <w:b/>
          <w:sz w:val="40"/>
          <w:szCs w:val="40"/>
        </w:rPr>
        <w:t xml:space="preserve"> </w:t>
      </w:r>
      <w:r w:rsidR="00CA0BB3" w:rsidRPr="000D28C0">
        <w:rPr>
          <w:b/>
          <w:sz w:val="40"/>
          <w:szCs w:val="40"/>
        </w:rPr>
        <w:t>Tune Club</w:t>
      </w:r>
      <w:r w:rsidR="007E68BB">
        <w:rPr>
          <w:b/>
          <w:sz w:val="40"/>
          <w:szCs w:val="40"/>
        </w:rPr>
        <w:t xml:space="preserve"> #</w:t>
      </w:r>
      <w:r w:rsidR="00C6658E">
        <w:rPr>
          <w:b/>
          <w:sz w:val="40"/>
          <w:szCs w:val="40"/>
        </w:rPr>
        <w:t>3</w:t>
      </w:r>
    </w:p>
    <w:p w14:paraId="09B068B6" w14:textId="3BCF6477" w:rsidR="000D28C0" w:rsidRDefault="000D28C0" w:rsidP="000D28C0">
      <w:pPr>
        <w:spacing w:before="120"/>
        <w:jc w:val="center"/>
      </w:pPr>
      <w:r>
        <w:t xml:space="preserve">@ The </w:t>
      </w:r>
      <w:hyperlink r:id="rId9" w:history="1">
        <w:r w:rsidRPr="000D28C0">
          <w:rPr>
            <w:rStyle w:val="Hyperlink"/>
          </w:rPr>
          <w:t>Manchester Jewish Museum</w:t>
        </w:r>
      </w:hyperlink>
      <w:r>
        <w:t xml:space="preserve"> </w:t>
      </w:r>
    </w:p>
    <w:p w14:paraId="67628876" w14:textId="526BB94C" w:rsidR="00F05DD3" w:rsidRDefault="00F05DD3" w:rsidP="000D28C0">
      <w:pPr>
        <w:spacing w:before="120"/>
        <w:jc w:val="center"/>
      </w:pPr>
      <w:r>
        <w:t>Dan Mawson</w:t>
      </w:r>
      <w:r w:rsidR="00CA0BB3">
        <w:t xml:space="preserve"> &amp; Richard Fay</w:t>
      </w:r>
    </w:p>
    <w:p w14:paraId="4A19FDAB" w14:textId="77777777" w:rsidR="00F05DD3" w:rsidRDefault="00F05DD3" w:rsidP="00CA0BB3">
      <w:pPr>
        <w:jc w:val="center"/>
      </w:pPr>
    </w:p>
    <w:p w14:paraId="007382D4" w14:textId="76D9D056" w:rsidR="00F05DD3" w:rsidRDefault="00CA0BB3" w:rsidP="00CA0BB3">
      <w:pPr>
        <w:jc w:val="center"/>
      </w:pPr>
      <w:r w:rsidRPr="00CA0BB3">
        <w:t>https://www.danielmawson.com/ktc</w:t>
      </w:r>
    </w:p>
    <w:p w14:paraId="6A6E9EB5" w14:textId="77777777" w:rsidR="00F05DD3" w:rsidRDefault="00F05DD3" w:rsidP="00F05DD3"/>
    <w:p w14:paraId="30CB7F97" w14:textId="77777777" w:rsidR="00F05DD3" w:rsidRDefault="00F05DD3" w:rsidP="00F05DD3"/>
    <w:p w14:paraId="09EA9023" w14:textId="2583B107" w:rsidR="00F05DD3" w:rsidRPr="00F05DD3" w:rsidRDefault="00CA0BB3" w:rsidP="00F05D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LISTENING ACTIVITY</w:t>
      </w:r>
    </w:p>
    <w:p w14:paraId="06A83EBF" w14:textId="77777777" w:rsidR="00F05DD3" w:rsidRDefault="00F05DD3" w:rsidP="00F05DD3"/>
    <w:p w14:paraId="02B06621" w14:textId="54441BF5" w:rsidR="00C6658E" w:rsidRDefault="00773319" w:rsidP="00084E56">
      <w:r>
        <w:t>Today’s tune is a</w:t>
      </w:r>
      <w:r w:rsidR="00C6658E">
        <w:t xml:space="preserve"> </w:t>
      </w:r>
      <w:r w:rsidR="00C6658E" w:rsidRPr="00C6658E">
        <w:rPr>
          <w:b/>
          <w:bCs/>
        </w:rPr>
        <w:t>bulgar</w:t>
      </w:r>
      <w:r>
        <w:t xml:space="preserve"> </w:t>
      </w:r>
      <w:r w:rsidR="00C6658E" w:rsidRPr="00C6658E">
        <w:rPr>
          <w:bCs/>
        </w:rPr>
        <w:t xml:space="preserve">(a </w:t>
      </w:r>
      <w:r w:rsidR="00C6658E">
        <w:t xml:space="preserve">faster syncopated </w:t>
      </w:r>
      <w:r w:rsidR="00C6658E" w:rsidRPr="00C6658E">
        <w:rPr>
          <w:bCs/>
        </w:rPr>
        <w:t>dan</w:t>
      </w:r>
      <w:r w:rsidR="00C6658E">
        <w:t>ce type</w:t>
      </w:r>
      <w:r>
        <w:t>)</w:t>
      </w:r>
      <w:r w:rsidR="00F85EFA">
        <w:rPr>
          <w:rStyle w:val="FootnoteReference"/>
        </w:rPr>
        <w:footnoteReference w:id="1"/>
      </w:r>
      <w:r>
        <w:t xml:space="preserve"> variously called the</w:t>
      </w:r>
      <w:r w:rsidR="004875E3">
        <w:t xml:space="preserve"> </w:t>
      </w:r>
      <w:r w:rsidR="004875E3" w:rsidRPr="004875E3">
        <w:rPr>
          <w:i/>
          <w:iCs/>
        </w:rPr>
        <w:t xml:space="preserve">Fon der </w:t>
      </w:r>
      <w:proofErr w:type="spellStart"/>
      <w:r w:rsidR="004875E3" w:rsidRPr="004875E3">
        <w:rPr>
          <w:i/>
          <w:iCs/>
        </w:rPr>
        <w:t>Choope</w:t>
      </w:r>
      <w:proofErr w:type="spellEnd"/>
      <w:r w:rsidR="004875E3">
        <w:t>,</w:t>
      </w:r>
      <w:r w:rsidR="000D2907">
        <w:t xml:space="preserve"> (‘From the </w:t>
      </w:r>
      <w:r w:rsidR="00C42AE3">
        <w:t>W</w:t>
      </w:r>
      <w:r w:rsidR="000D2907">
        <w:t>edding’),</w:t>
      </w:r>
      <w:r w:rsidR="004875E3">
        <w:t xml:space="preserve"> </w:t>
      </w:r>
      <w:r w:rsidR="004875E3" w:rsidRPr="004875E3">
        <w:rPr>
          <w:i/>
          <w:iCs/>
        </w:rPr>
        <w:t>D</w:t>
      </w:r>
      <w:r w:rsidR="00C42AE3">
        <w:rPr>
          <w:i/>
          <w:iCs/>
        </w:rPr>
        <w:t>i</w:t>
      </w:r>
      <w:r w:rsidR="004875E3" w:rsidRPr="004875E3">
        <w:rPr>
          <w:i/>
          <w:iCs/>
        </w:rPr>
        <w:t xml:space="preserve">e </w:t>
      </w:r>
      <w:proofErr w:type="spellStart"/>
      <w:r w:rsidR="004875E3" w:rsidRPr="004875E3">
        <w:rPr>
          <w:i/>
          <w:iCs/>
        </w:rPr>
        <w:t>Zilb</w:t>
      </w:r>
      <w:r w:rsidR="00C42AE3">
        <w:rPr>
          <w:i/>
          <w:iCs/>
        </w:rPr>
        <w:t>e</w:t>
      </w:r>
      <w:r w:rsidR="004875E3" w:rsidRPr="004875E3">
        <w:rPr>
          <w:i/>
          <w:iCs/>
        </w:rPr>
        <w:t>rn</w:t>
      </w:r>
      <w:r w:rsidR="000D2907">
        <w:rPr>
          <w:i/>
          <w:iCs/>
        </w:rPr>
        <w:t>e</w:t>
      </w:r>
      <w:proofErr w:type="spellEnd"/>
      <w:r w:rsidR="004875E3" w:rsidRPr="004875E3">
        <w:rPr>
          <w:i/>
          <w:iCs/>
        </w:rPr>
        <w:t xml:space="preserve"> </w:t>
      </w:r>
      <w:proofErr w:type="spellStart"/>
      <w:r w:rsidR="004875E3" w:rsidRPr="004875E3">
        <w:rPr>
          <w:i/>
          <w:iCs/>
        </w:rPr>
        <w:t>Khassene</w:t>
      </w:r>
      <w:proofErr w:type="spellEnd"/>
      <w:r w:rsidR="00C42AE3">
        <w:t xml:space="preserve"> (aka </w:t>
      </w:r>
      <w:r w:rsidR="004875E3" w:rsidRPr="004875E3">
        <w:rPr>
          <w:i/>
          <w:iCs/>
        </w:rPr>
        <w:t>Silver Wedding</w:t>
      </w:r>
      <w:r w:rsidR="00C42AE3">
        <w:t>).</w:t>
      </w:r>
      <w:r w:rsidR="004875E3">
        <w:t xml:space="preserve"> </w:t>
      </w:r>
      <w:r w:rsidR="000D2907">
        <w:t xml:space="preserve">The earliest </w:t>
      </w:r>
      <w:proofErr w:type="gramStart"/>
      <w:r w:rsidR="000D2907">
        <w:t>recording</w:t>
      </w:r>
      <w:proofErr w:type="gramEnd"/>
      <w:r w:rsidR="000D2907">
        <w:t xml:space="preserve"> we know about is from Abe </w:t>
      </w:r>
      <w:proofErr w:type="spellStart"/>
      <w:r w:rsidR="000D2907">
        <w:t>Elenkrig’s</w:t>
      </w:r>
      <w:proofErr w:type="spellEnd"/>
      <w:r w:rsidR="000D2907">
        <w:t xml:space="preserve"> </w:t>
      </w:r>
      <w:proofErr w:type="spellStart"/>
      <w:r w:rsidR="000D2907">
        <w:t>Yidishe</w:t>
      </w:r>
      <w:proofErr w:type="spellEnd"/>
      <w:r w:rsidR="000D2907">
        <w:t xml:space="preserve"> Orchestra as recorded in New York in 1913 as Fon der </w:t>
      </w:r>
      <w:proofErr w:type="spellStart"/>
      <w:r w:rsidR="000D2907">
        <w:t>Choope</w:t>
      </w:r>
      <w:proofErr w:type="spellEnd"/>
      <w:r w:rsidR="000D2907">
        <w:t xml:space="preserve">. It is this version we will listen to - </w:t>
      </w:r>
      <w:hyperlink r:id="rId10" w:history="1">
        <w:r w:rsidR="000D2907" w:rsidRPr="00A2722A">
          <w:rPr>
            <w:rStyle w:val="Hyperlink"/>
          </w:rPr>
          <w:t>Link</w:t>
        </w:r>
      </w:hyperlink>
      <w:r w:rsidR="00EB5697">
        <w:t xml:space="preserve">: </w:t>
      </w:r>
      <w:hyperlink r:id="rId11" w:history="1">
        <w:r w:rsidR="000D2907" w:rsidRPr="00A2722A">
          <w:rPr>
            <w:rStyle w:val="Hyperlink"/>
          </w:rPr>
          <w:t>https://www.youtube.com/watch?v=fH2XfV-huUg</w:t>
        </w:r>
      </w:hyperlink>
      <w:r w:rsidR="000D2907">
        <w:t xml:space="preserve"> – but, as you will note from the online </w:t>
      </w:r>
      <w:proofErr w:type="spellStart"/>
      <w:r w:rsidR="000D2907">
        <w:t>ktc</w:t>
      </w:r>
      <w:proofErr w:type="spellEnd"/>
      <w:r w:rsidR="000D2907">
        <w:t xml:space="preserve"> resources, this recording begins in Amin whereas we usually play it in sessions beginning in </w:t>
      </w:r>
      <w:proofErr w:type="spellStart"/>
      <w:r w:rsidR="000D2907">
        <w:t>Dmin</w:t>
      </w:r>
      <w:proofErr w:type="spellEnd"/>
      <w:r w:rsidR="000D2907">
        <w:t>.</w:t>
      </w:r>
      <w:r w:rsidR="00C42AE3">
        <w:t xml:space="preserve"> </w:t>
      </w:r>
      <w:proofErr w:type="spellStart"/>
      <w:r w:rsidR="00C42AE3">
        <w:t>Elenkrig</w:t>
      </w:r>
      <w:proofErr w:type="spellEnd"/>
      <w:r w:rsidR="00C42AE3">
        <w:t xml:space="preserve"> was a trumpeter born in Ukraine in 1878 </w:t>
      </w:r>
      <w:r w:rsidR="00F85EFA">
        <w:t xml:space="preserve">who was performing as a musician and a barber in the US by the time of the recording. This </w:t>
      </w:r>
      <w:r w:rsidR="00C42AE3">
        <w:t>was</w:t>
      </w:r>
      <w:r w:rsidR="00F85EFA">
        <w:t>/is</w:t>
      </w:r>
      <w:r w:rsidR="00C42AE3">
        <w:t xml:space="preserve"> a popular tune and another early recording by Abe Shwartz (1917) gave it the title Die </w:t>
      </w:r>
      <w:proofErr w:type="spellStart"/>
      <w:r w:rsidR="00C42AE3">
        <w:t>Zilberne</w:t>
      </w:r>
      <w:proofErr w:type="spellEnd"/>
      <w:r w:rsidR="00C42AE3">
        <w:t xml:space="preserve"> </w:t>
      </w:r>
      <w:proofErr w:type="spellStart"/>
      <w:r w:rsidR="00C42AE3">
        <w:t>Chasene</w:t>
      </w:r>
      <w:proofErr w:type="spellEnd"/>
      <w:r w:rsidR="00F85EFA">
        <w:t>. It has become a staple of the current klezmer session scene.</w:t>
      </w:r>
      <w:r w:rsidR="00C42AE3">
        <w:t xml:space="preserve"> </w:t>
      </w:r>
    </w:p>
    <w:p w14:paraId="57ECBEFE" w14:textId="2E5E786B" w:rsidR="00773319" w:rsidRDefault="00773319" w:rsidP="00084E56"/>
    <w:p w14:paraId="2B29F911" w14:textId="77777777" w:rsidR="00C42AE3" w:rsidRDefault="000D2907" w:rsidP="00084E56">
      <w:r w:rsidRPr="000D2907">
        <w:rPr>
          <w:b/>
          <w:bCs/>
        </w:rPr>
        <w:t>Articles about this tune</w:t>
      </w:r>
      <w:r>
        <w:t xml:space="preserve">: </w:t>
      </w:r>
    </w:p>
    <w:p w14:paraId="5F6DC751" w14:textId="724CAF70" w:rsidR="00C42AE3" w:rsidRDefault="00C42AE3" w:rsidP="00C42AE3">
      <w:pPr>
        <w:pStyle w:val="ListParagraph"/>
        <w:numPr>
          <w:ilvl w:val="0"/>
          <w:numId w:val="1"/>
        </w:numPr>
      </w:pPr>
      <w:proofErr w:type="spellStart"/>
      <w:r>
        <w:t>Hankus</w:t>
      </w:r>
      <w:proofErr w:type="spellEnd"/>
      <w:r>
        <w:t xml:space="preserve"> Netsky </w:t>
      </w:r>
      <w:hyperlink r:id="rId12" w:history="1">
        <w:r w:rsidRPr="00C42AE3">
          <w:rPr>
            <w:rStyle w:val="Hyperlink"/>
          </w:rPr>
          <w:t>link</w:t>
        </w:r>
      </w:hyperlink>
      <w:r>
        <w:t xml:space="preserve">: </w:t>
      </w:r>
      <w:r w:rsidRPr="00C42AE3">
        <w:t>https://www.loc.gov/static/programs/national-recording-preservation-board/documents/FonDerChoope_Netsky.pdf</w:t>
      </w:r>
    </w:p>
    <w:p w14:paraId="793E7876" w14:textId="0444D360" w:rsidR="000D2907" w:rsidRDefault="000D2907" w:rsidP="00C42AE3">
      <w:pPr>
        <w:pStyle w:val="ListParagraph"/>
        <w:numPr>
          <w:ilvl w:val="0"/>
          <w:numId w:val="1"/>
        </w:numPr>
      </w:pPr>
      <w:r>
        <w:t xml:space="preserve">Clara Byom </w:t>
      </w:r>
      <w:hyperlink r:id="rId13" w:history="1">
        <w:r w:rsidRPr="000D2907">
          <w:rPr>
            <w:rStyle w:val="Hyperlink"/>
          </w:rPr>
          <w:t>link</w:t>
        </w:r>
      </w:hyperlink>
      <w:r>
        <w:t xml:space="preserve"> </w:t>
      </w:r>
      <w:r w:rsidRPr="000D2907">
        <w:t>https://www.loc.gov/static/programs/national-recording-preservation-board/documents/FonDerChoope.pdf</w:t>
      </w:r>
    </w:p>
    <w:p w14:paraId="5804DB0D" w14:textId="77777777" w:rsidR="000D2907" w:rsidRDefault="000D2907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3C31B000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0B6EFECD" w14:textId="77777777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 w:rsidRPr="0097701F">
              <w:rPr>
                <w:b/>
                <w:sz w:val="28"/>
                <w:szCs w:val="28"/>
              </w:rPr>
              <w:t xml:space="preserve">First Listening </w:t>
            </w:r>
          </w:p>
        </w:tc>
      </w:tr>
    </w:tbl>
    <w:p w14:paraId="5939CC4F" w14:textId="77777777" w:rsidR="00084E56" w:rsidRDefault="00084E56" w:rsidP="00084E56"/>
    <w:p w14:paraId="0DE661B8" w14:textId="693A9FA5" w:rsidR="00773319" w:rsidRDefault="00773319" w:rsidP="00084E56">
      <w:r>
        <w:t xml:space="preserve">As you listen to this short / brief archive recording of the </w:t>
      </w:r>
      <w:r w:rsidR="00F85EFA">
        <w:t>bulgar</w:t>
      </w:r>
      <w:r>
        <w:t xml:space="preserve">, what are your initial responses to it: do you like it? Is it what you expect of a klezmer tune? </w:t>
      </w:r>
      <w:proofErr w:type="gramStart"/>
      <w:r>
        <w:t>etc</w:t>
      </w:r>
      <w:proofErr w:type="gramEnd"/>
    </w:p>
    <w:p w14:paraId="0736F9FB" w14:textId="77777777" w:rsidR="00773319" w:rsidRDefault="00773319" w:rsidP="00084E56"/>
    <w:p w14:paraId="195FEA83" w14:textId="1AB07A4C" w:rsidR="00084E56" w:rsidRDefault="00773319" w:rsidP="00084E56">
      <w:r>
        <w:t xml:space="preserve">And pay attention also to the tune: do you notice anything about its structure? What instruments are playing? Any moments or aspects stand out for you? </w:t>
      </w:r>
    </w:p>
    <w:p w14:paraId="0FB46814" w14:textId="3EFD58EE" w:rsidR="00084E56" w:rsidRDefault="00084E56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73319" w14:paraId="5E17E0AF" w14:textId="77777777" w:rsidTr="00773319">
        <w:tc>
          <w:tcPr>
            <w:tcW w:w="8290" w:type="dxa"/>
          </w:tcPr>
          <w:p w14:paraId="66A136C8" w14:textId="59EB8A81" w:rsidR="00773319" w:rsidRDefault="00773319" w:rsidP="00084E56"/>
          <w:p w14:paraId="3C2D562C" w14:textId="324FB19F" w:rsidR="00F85EFA" w:rsidRDefault="00F85EFA" w:rsidP="00084E56"/>
          <w:p w14:paraId="365E0039" w14:textId="4F3B4DEB" w:rsidR="00F85EFA" w:rsidRDefault="00F85EFA" w:rsidP="00084E56"/>
          <w:p w14:paraId="31290797" w14:textId="0E14EFD2" w:rsidR="00F85EFA" w:rsidRDefault="00F85EFA" w:rsidP="00084E56"/>
          <w:p w14:paraId="5440F519" w14:textId="5B07A78F" w:rsidR="00F85EFA" w:rsidRDefault="00F85EFA" w:rsidP="00084E56"/>
          <w:p w14:paraId="4FB3ECDE" w14:textId="4492EB45" w:rsidR="00F85EFA" w:rsidRDefault="00F85EFA" w:rsidP="00084E56"/>
          <w:p w14:paraId="5358A21D" w14:textId="77777777" w:rsidR="00F85EFA" w:rsidRDefault="00F85EFA" w:rsidP="00084E56"/>
          <w:p w14:paraId="5EBB9A36" w14:textId="0F52F2DA" w:rsidR="00773319" w:rsidRDefault="00773319" w:rsidP="00084E56"/>
        </w:tc>
      </w:tr>
    </w:tbl>
    <w:p w14:paraId="4CDD1E98" w14:textId="77777777" w:rsidR="00F85EFA" w:rsidRDefault="00F85EFA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61D35B66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17097B7E" w14:textId="77777777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</w:t>
            </w:r>
            <w:r w:rsidRPr="0097701F">
              <w:rPr>
                <w:b/>
                <w:sz w:val="28"/>
                <w:szCs w:val="28"/>
              </w:rPr>
              <w:t xml:space="preserve"> Listening </w:t>
            </w:r>
          </w:p>
        </w:tc>
      </w:tr>
    </w:tbl>
    <w:p w14:paraId="64D63356" w14:textId="31DF80D6" w:rsidR="00084E56" w:rsidRDefault="00084E56" w:rsidP="00084E56"/>
    <w:p w14:paraId="25E9A21B" w14:textId="77777777" w:rsidR="003B495C" w:rsidRDefault="003B495C" w:rsidP="00084E56">
      <w:r>
        <w:t>As you listen to it again, pay closer attention to:</w:t>
      </w:r>
    </w:p>
    <w:p w14:paraId="0FFDE43E" w14:textId="77777777" w:rsidR="003B495C" w:rsidRDefault="003B495C" w:rsidP="00084E56"/>
    <w:p w14:paraId="63A07DBF" w14:textId="23A37FA7" w:rsidR="003B495C" w:rsidRDefault="003B495C" w:rsidP="00084E56">
      <w:r>
        <w:t>a) its structure - how many parts are there in this tune? do they repeat? etc</w:t>
      </w:r>
    </w:p>
    <w:p w14:paraId="5264F4AC" w14:textId="75D42D67" w:rsidR="003B495C" w:rsidRDefault="003B495C" w:rsidP="00084E56"/>
    <w:p w14:paraId="67DEBA3C" w14:textId="080D650B" w:rsidR="003B495C" w:rsidRDefault="003B495C" w:rsidP="00084E56">
      <w:r>
        <w:t xml:space="preserve">b) its arrangement – what instruments are involved? What is </w:t>
      </w:r>
      <w:proofErr w:type="gramStart"/>
      <w:r>
        <w:t>there</w:t>
      </w:r>
      <w:proofErr w:type="gramEnd"/>
      <w:r>
        <w:t xml:space="preserve"> role? Are there any differences between the sections? Does the tempo remain the same throughout? Any rhythmic variation? etc</w:t>
      </w:r>
    </w:p>
    <w:p w14:paraId="403CAD14" w14:textId="04EA0335" w:rsidR="003B495C" w:rsidRDefault="003B495C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B495C" w14:paraId="6EB42A07" w14:textId="77777777" w:rsidTr="003B495C">
        <w:tc>
          <w:tcPr>
            <w:tcW w:w="8290" w:type="dxa"/>
          </w:tcPr>
          <w:p w14:paraId="5FEAFB7B" w14:textId="77777777" w:rsidR="003B495C" w:rsidRDefault="003B495C" w:rsidP="00084E56"/>
          <w:p w14:paraId="2E4BEFB1" w14:textId="6A249CCC" w:rsidR="003B495C" w:rsidRDefault="003B495C" w:rsidP="00084E56"/>
          <w:p w14:paraId="19A04103" w14:textId="33EAD014" w:rsidR="00EB5697" w:rsidRDefault="00EB5697" w:rsidP="00084E56"/>
          <w:p w14:paraId="523D6DC0" w14:textId="19A83A77" w:rsidR="00EB5697" w:rsidRDefault="00EB5697" w:rsidP="00084E56"/>
          <w:p w14:paraId="4D95239E" w14:textId="35F33AFB" w:rsidR="00EB5697" w:rsidRDefault="00EB5697" w:rsidP="00084E56"/>
          <w:p w14:paraId="4F2A70BF" w14:textId="2A3426C1" w:rsidR="00F85EFA" w:rsidRDefault="00F85EFA" w:rsidP="00084E56"/>
          <w:p w14:paraId="2DBF8C03" w14:textId="286B1706" w:rsidR="00F85EFA" w:rsidRDefault="00F85EFA" w:rsidP="00084E56"/>
          <w:p w14:paraId="2F5F030B" w14:textId="6B0489DF" w:rsidR="00F85EFA" w:rsidRDefault="00F85EFA" w:rsidP="00084E56"/>
          <w:p w14:paraId="282A17CA" w14:textId="77777777" w:rsidR="00F85EFA" w:rsidRDefault="00F85EFA" w:rsidP="00084E56"/>
          <w:p w14:paraId="4B5749B9" w14:textId="321C930B" w:rsidR="003B495C" w:rsidRDefault="003B495C" w:rsidP="00084E56"/>
        </w:tc>
      </w:tr>
    </w:tbl>
    <w:p w14:paraId="24D3E27E" w14:textId="68A8D1B7" w:rsidR="00F05DD3" w:rsidRPr="00B95A12" w:rsidRDefault="00F05DD3" w:rsidP="00F85EFA">
      <w:pPr>
        <w:rPr>
          <w:sz w:val="22"/>
          <w:szCs w:val="22"/>
        </w:rPr>
      </w:pPr>
    </w:p>
    <w:sectPr w:rsidR="00F05DD3" w:rsidRPr="00B95A12" w:rsidSect="004C0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E753" w14:textId="77777777" w:rsidR="007E68BB" w:rsidRDefault="007E68BB" w:rsidP="007E68BB">
      <w:r>
        <w:separator/>
      </w:r>
    </w:p>
  </w:endnote>
  <w:endnote w:type="continuationSeparator" w:id="0">
    <w:p w14:paraId="461251A6" w14:textId="77777777" w:rsidR="007E68BB" w:rsidRDefault="007E68BB" w:rsidP="007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72FD" w14:textId="77777777" w:rsidR="007E68BB" w:rsidRDefault="007E68BB" w:rsidP="007E68BB">
      <w:r>
        <w:separator/>
      </w:r>
    </w:p>
  </w:footnote>
  <w:footnote w:type="continuationSeparator" w:id="0">
    <w:p w14:paraId="1F934B36" w14:textId="77777777" w:rsidR="007E68BB" w:rsidRDefault="007E68BB" w:rsidP="007E68BB">
      <w:r>
        <w:continuationSeparator/>
      </w:r>
    </w:p>
  </w:footnote>
  <w:footnote w:id="1">
    <w:p w14:paraId="22EE0A93" w14:textId="18092E44" w:rsidR="00F85EFA" w:rsidRDefault="00F85EFA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this dance see </w:t>
      </w:r>
      <w:hyperlink r:id="rId1" w:history="1">
        <w:r w:rsidRPr="00F85EFA">
          <w:rPr>
            <w:rStyle w:val="Hyperlink"/>
          </w:rPr>
          <w:t>link</w:t>
        </w:r>
      </w:hyperlink>
      <w:r>
        <w:t xml:space="preserve">: </w:t>
      </w:r>
      <w:r w:rsidRPr="00F85EFA">
        <w:t>https://folkdancefootnotes.org/music/2-genres/bulgar-yiddish-music/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4C6"/>
    <w:multiLevelType w:val="hybridMultilevel"/>
    <w:tmpl w:val="B68C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3"/>
    <w:rsid w:val="000310F8"/>
    <w:rsid w:val="00084E56"/>
    <w:rsid w:val="00094830"/>
    <w:rsid w:val="000D28C0"/>
    <w:rsid w:val="000D2907"/>
    <w:rsid w:val="0010777A"/>
    <w:rsid w:val="001A35E4"/>
    <w:rsid w:val="003408DD"/>
    <w:rsid w:val="003B495C"/>
    <w:rsid w:val="004875E3"/>
    <w:rsid w:val="004C0A6C"/>
    <w:rsid w:val="004D25BC"/>
    <w:rsid w:val="00773319"/>
    <w:rsid w:val="007E68BB"/>
    <w:rsid w:val="009E0EEA"/>
    <w:rsid w:val="00B2322A"/>
    <w:rsid w:val="00B95A12"/>
    <w:rsid w:val="00BB68CB"/>
    <w:rsid w:val="00C42AE3"/>
    <w:rsid w:val="00C6658E"/>
    <w:rsid w:val="00CA0BB3"/>
    <w:rsid w:val="00E6780B"/>
    <w:rsid w:val="00EB5697"/>
    <w:rsid w:val="00F05DD3"/>
    <w:rsid w:val="00F85EFA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0084"/>
  <w14:defaultImageDpi w14:val="300"/>
  <w15:docId w15:val="{04840949-D5B6-4847-A474-48044D8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8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8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65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oc.gov/static/programs/national-recording-preservation-board/documents/FonDerChoop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c.gov/static/programs/national-recording-preservation-board/documents/FonDerChoope_Netsk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H2XfV-huU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ask.man.ac.uk\home$\Documents\5.%20Music%20Projects\Klezmorim%20of%20Manchester\KTC%20Pedagogic%20Framework\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chesterjewishmuseum.co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lkdancefootnotes.org/music/2-genres/bulgar-yiddish-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6684-4587-4D32-87AD-C31E17A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</dc:creator>
  <cp:keywords/>
  <dc:description/>
  <cp:lastModifiedBy>Richard Fay</cp:lastModifiedBy>
  <cp:revision>2</cp:revision>
  <dcterms:created xsi:type="dcterms:W3CDTF">2023-12-04T13:47:00Z</dcterms:created>
  <dcterms:modified xsi:type="dcterms:W3CDTF">2023-12-04T13:47:00Z</dcterms:modified>
</cp:coreProperties>
</file>