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86B" w14:textId="14AD44B0" w:rsidR="00F05DD3" w:rsidRPr="000D28C0" w:rsidRDefault="00F05DD3" w:rsidP="00CA0BB3">
      <w:pPr>
        <w:jc w:val="center"/>
        <w:rPr>
          <w:b/>
          <w:sz w:val="40"/>
          <w:szCs w:val="40"/>
        </w:rPr>
      </w:pPr>
      <w:r w:rsidRPr="000D28C0">
        <w:rPr>
          <w:b/>
          <w:noProof/>
          <w:sz w:val="40"/>
          <w:szCs w:val="40"/>
          <w:lang w:eastAsia="en-GB"/>
        </w:rPr>
        <w:drawing>
          <wp:anchor distT="0" distB="0" distL="114300" distR="114300" simplePos="0" relativeHeight="251658240" behindDoc="0" locked="0" layoutInCell="1" allowOverlap="1" wp14:anchorId="6FA4CA25" wp14:editId="6E3F6627">
            <wp:simplePos x="0" y="0"/>
            <wp:positionH relativeFrom="margin">
              <wp:align>left</wp:align>
            </wp:positionH>
            <wp:positionV relativeFrom="paragraph">
              <wp:posOffset>0</wp:posOffset>
            </wp:positionV>
            <wp:extent cx="1231900" cy="1231900"/>
            <wp:effectExtent l="0" t="0" r="6350" b="6350"/>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logo3.jpg"/>
                    <pic:cNvPicPr/>
                  </pic:nvPicPr>
                  <pic:blipFill>
                    <a:blip r:embed="rId8">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r w:rsidR="009E0EEA">
        <w:rPr>
          <w:b/>
          <w:sz w:val="40"/>
          <w:szCs w:val="40"/>
        </w:rPr>
        <w:t>Klezmer</w:t>
      </w:r>
      <w:r w:rsidRPr="000D28C0">
        <w:rPr>
          <w:b/>
          <w:sz w:val="40"/>
          <w:szCs w:val="40"/>
        </w:rPr>
        <w:t xml:space="preserve"> </w:t>
      </w:r>
      <w:r w:rsidR="00CA0BB3" w:rsidRPr="000D28C0">
        <w:rPr>
          <w:b/>
          <w:sz w:val="40"/>
          <w:szCs w:val="40"/>
        </w:rPr>
        <w:t>Tune Club</w:t>
      </w:r>
      <w:r w:rsidR="007E68BB">
        <w:rPr>
          <w:b/>
          <w:sz w:val="40"/>
          <w:szCs w:val="40"/>
        </w:rPr>
        <w:t xml:space="preserve"> #</w:t>
      </w:r>
      <w:r w:rsidR="00376284">
        <w:rPr>
          <w:b/>
          <w:sz w:val="40"/>
          <w:szCs w:val="40"/>
        </w:rPr>
        <w:t>6</w:t>
      </w:r>
    </w:p>
    <w:p w14:paraId="09B068B6" w14:textId="3BCF6477" w:rsidR="000D28C0" w:rsidRDefault="000D28C0" w:rsidP="000D28C0">
      <w:pPr>
        <w:spacing w:before="120"/>
        <w:jc w:val="center"/>
      </w:pPr>
      <w:r>
        <w:t xml:space="preserve">@ The </w:t>
      </w:r>
      <w:hyperlink r:id="rId9" w:history="1">
        <w:r w:rsidRPr="000D28C0">
          <w:rPr>
            <w:rStyle w:val="Hyperlink"/>
          </w:rPr>
          <w:t>Manchester Jewish Museum</w:t>
        </w:r>
      </w:hyperlink>
      <w:r>
        <w:t xml:space="preserve"> </w:t>
      </w:r>
    </w:p>
    <w:p w14:paraId="67628876" w14:textId="526BB94C" w:rsidR="00F05DD3" w:rsidRDefault="00F05DD3" w:rsidP="000D28C0">
      <w:pPr>
        <w:spacing w:before="120"/>
        <w:jc w:val="center"/>
      </w:pPr>
      <w:r>
        <w:t>Dan Mawson</w:t>
      </w:r>
      <w:r w:rsidR="00CA0BB3">
        <w:t xml:space="preserve"> &amp; Richard Fay</w:t>
      </w:r>
    </w:p>
    <w:p w14:paraId="4A19FDAB" w14:textId="77777777" w:rsidR="00F05DD3" w:rsidRDefault="00F05DD3" w:rsidP="00CA0BB3">
      <w:pPr>
        <w:jc w:val="center"/>
      </w:pPr>
    </w:p>
    <w:p w14:paraId="007382D4" w14:textId="76D9D056" w:rsidR="00F05DD3" w:rsidRDefault="00CA0BB3" w:rsidP="00CA0BB3">
      <w:pPr>
        <w:jc w:val="center"/>
      </w:pPr>
      <w:r w:rsidRPr="00CA0BB3">
        <w:t>https://www.danielmawson.com/ktc</w:t>
      </w:r>
    </w:p>
    <w:p w14:paraId="6A6E9EB5" w14:textId="77777777" w:rsidR="00F05DD3" w:rsidRDefault="00F05DD3" w:rsidP="00F05DD3"/>
    <w:p w14:paraId="30CB7F97" w14:textId="77777777" w:rsidR="00F05DD3" w:rsidRDefault="00F05DD3" w:rsidP="00F05DD3"/>
    <w:p w14:paraId="09EA9023" w14:textId="2583B107" w:rsidR="00F05DD3" w:rsidRPr="00F05DD3" w:rsidRDefault="00CA0BB3" w:rsidP="00F05DD3">
      <w:pPr>
        <w:jc w:val="center"/>
        <w:rPr>
          <w:b/>
          <w:sz w:val="36"/>
          <w:szCs w:val="36"/>
          <w:u w:val="single"/>
        </w:rPr>
      </w:pPr>
      <w:r>
        <w:rPr>
          <w:b/>
          <w:sz w:val="36"/>
          <w:szCs w:val="36"/>
          <w:u w:val="single"/>
        </w:rPr>
        <w:t>LISTENING ACTIVITY</w:t>
      </w:r>
    </w:p>
    <w:p w14:paraId="06A83EBF" w14:textId="77777777" w:rsidR="00F05DD3" w:rsidRDefault="00F05DD3" w:rsidP="00F05DD3"/>
    <w:p w14:paraId="3F3D030D" w14:textId="34410CF9" w:rsidR="00833098" w:rsidRDefault="00833098" w:rsidP="00833098">
      <w:r>
        <w:rPr>
          <w:noProof/>
          <w:lang w:eastAsia="en-GB"/>
        </w:rPr>
        <w:drawing>
          <wp:anchor distT="0" distB="0" distL="114300" distR="114300" simplePos="0" relativeHeight="251659264" behindDoc="0" locked="0" layoutInCell="1" allowOverlap="1" wp14:anchorId="5C2E9BDF" wp14:editId="32FD5C8E">
            <wp:simplePos x="0" y="0"/>
            <wp:positionH relativeFrom="margin">
              <wp:align>left</wp:align>
            </wp:positionH>
            <wp:positionV relativeFrom="paragraph">
              <wp:posOffset>989965</wp:posOffset>
            </wp:positionV>
            <wp:extent cx="2732400" cy="351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shiver Frailach_Schwartz_Copyrite_Version.jpg"/>
                    <pic:cNvPicPr/>
                  </pic:nvPicPr>
                  <pic:blipFill rotWithShape="1">
                    <a:blip r:embed="rId10">
                      <a:extLst>
                        <a:ext uri="{28A0092B-C50C-407E-A947-70E740481C1C}">
                          <a14:useLocalDpi xmlns:a14="http://schemas.microsoft.com/office/drawing/2010/main" val="0"/>
                        </a:ext>
                      </a:extLst>
                    </a:blip>
                    <a:srcRect t="-1128" b="2263"/>
                    <a:stretch/>
                  </pic:blipFill>
                  <pic:spPr>
                    <a:xfrm>
                      <a:off x="0" y="0"/>
                      <a:ext cx="2732400" cy="351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CC800A1" wp14:editId="2E9630BF">
            <wp:simplePos x="0" y="0"/>
            <wp:positionH relativeFrom="column">
              <wp:posOffset>539750</wp:posOffset>
            </wp:positionH>
            <wp:positionV relativeFrom="paragraph">
              <wp:posOffset>3096895</wp:posOffset>
            </wp:positionV>
            <wp:extent cx="1677600" cy="167400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rd label 1923.jpg"/>
                    <pic:cNvPicPr/>
                  </pic:nvPicPr>
                  <pic:blipFill>
                    <a:blip r:embed="rId11">
                      <a:extLst>
                        <a:ext uri="{28A0092B-C50C-407E-A947-70E740481C1C}">
                          <a14:useLocalDpi xmlns:a14="http://schemas.microsoft.com/office/drawing/2010/main" val="0"/>
                        </a:ext>
                      </a:extLst>
                    </a:blip>
                    <a:stretch>
                      <a:fillRect/>
                    </a:stretch>
                  </pic:blipFill>
                  <pic:spPr>
                    <a:xfrm>
                      <a:off x="0" y="0"/>
                      <a:ext cx="1677600" cy="1674000"/>
                    </a:xfrm>
                    <a:prstGeom prst="rect">
                      <a:avLst/>
                    </a:prstGeom>
                  </pic:spPr>
                </pic:pic>
              </a:graphicData>
            </a:graphic>
            <wp14:sizeRelH relativeFrom="margin">
              <wp14:pctWidth>0</wp14:pctWidth>
            </wp14:sizeRelH>
            <wp14:sizeRelV relativeFrom="margin">
              <wp14:pctHeight>0</wp14:pctHeight>
            </wp14:sizeRelV>
          </wp:anchor>
        </w:drawing>
      </w:r>
      <w:r w:rsidR="001972E8">
        <w:t xml:space="preserve">Today’s tune, </w:t>
      </w:r>
      <w:proofErr w:type="spellStart"/>
      <w:r w:rsidR="001972E8" w:rsidRPr="001972E8">
        <w:rPr>
          <w:i/>
        </w:rPr>
        <w:t>Varshaver</w:t>
      </w:r>
      <w:proofErr w:type="spellEnd"/>
      <w:r w:rsidR="001972E8" w:rsidRPr="001972E8">
        <w:rPr>
          <w:i/>
        </w:rPr>
        <w:t xml:space="preserve"> </w:t>
      </w:r>
      <w:proofErr w:type="spellStart"/>
      <w:r w:rsidR="001972E8" w:rsidRPr="001972E8">
        <w:rPr>
          <w:i/>
        </w:rPr>
        <w:t>Freylekhs</w:t>
      </w:r>
      <w:proofErr w:type="spellEnd"/>
      <w:r w:rsidR="001972E8">
        <w:t xml:space="preserve"> appears in the </w:t>
      </w:r>
      <w:proofErr w:type="spellStart"/>
      <w:r w:rsidR="001972E8" w:rsidRPr="001972E8">
        <w:rPr>
          <w:i/>
        </w:rPr>
        <w:t>Compleat</w:t>
      </w:r>
      <w:proofErr w:type="spellEnd"/>
      <w:r w:rsidR="001972E8" w:rsidRPr="001972E8">
        <w:rPr>
          <w:i/>
        </w:rPr>
        <w:t xml:space="preserve"> Klezmer</w:t>
      </w:r>
      <w:r w:rsidR="001972E8" w:rsidRPr="001972E8">
        <w:rPr>
          <w:rStyle w:val="FootnoteReference"/>
          <w:sz w:val="20"/>
          <w:szCs w:val="20"/>
        </w:rPr>
        <w:footnoteReference w:id="1"/>
      </w:r>
      <w:r w:rsidR="001972E8">
        <w:t xml:space="preserve"> collection created by Henry ‘Hank’ </w:t>
      </w:r>
      <w:proofErr w:type="spellStart"/>
      <w:r w:rsidR="001972E8">
        <w:t>Sapoznik</w:t>
      </w:r>
      <w:proofErr w:type="spellEnd"/>
      <w:r w:rsidR="001972E8">
        <w:t xml:space="preserve"> (a key klezmer revivalist amongst other things)</w:t>
      </w:r>
      <w:r w:rsidR="00225EC8">
        <w:t>.</w:t>
      </w:r>
      <w:r w:rsidR="001972E8">
        <w:rPr>
          <w:rStyle w:val="FootnoteReference"/>
        </w:rPr>
        <w:footnoteReference w:id="2"/>
      </w:r>
      <w:r w:rsidR="001972E8">
        <w:t xml:space="preserve"> </w:t>
      </w:r>
      <w:r w:rsidR="00225EC8">
        <w:t>In this volume, the tune is ascribed Abe Schwartz who was born near Bucharest 1881, emigrated to the USA around the turn of the century, and died in New York City in 1963</w:t>
      </w:r>
      <w:r w:rsidR="006D5214">
        <w:t>. He was</w:t>
      </w:r>
      <w:r w:rsidR="00225EC8">
        <w:t xml:space="preserve"> a violinist, composer, band leader, and organiser of bands for recordings by Columbia in the 1920s.</w:t>
      </w:r>
      <w:r>
        <w:t xml:space="preserve"> </w:t>
      </w:r>
    </w:p>
    <w:p w14:paraId="0F36D084" w14:textId="77777777" w:rsidR="00833098" w:rsidRDefault="00833098" w:rsidP="00833098"/>
    <w:p w14:paraId="0C39BC1F" w14:textId="22AAD840" w:rsidR="00833098" w:rsidRDefault="00225EC8" w:rsidP="00833098">
      <w:r>
        <w:t>The tune is dated 1920 and that is indeed when Abe S</w:t>
      </w:r>
      <w:r w:rsidR="00235A30">
        <w:t>c</w:t>
      </w:r>
      <w:r>
        <w:t>hwartz cop</w:t>
      </w:r>
      <w:r w:rsidR="00235A30">
        <w:t>y</w:t>
      </w:r>
      <w:r>
        <w:t>righted the piece</w:t>
      </w:r>
      <w:r w:rsidR="00235A30">
        <w:t xml:space="preserve"> (see image) although the tune, or variants of it already existed in print</w:t>
      </w:r>
      <w:r w:rsidR="00235A30">
        <w:rPr>
          <w:rStyle w:val="FootnoteReference"/>
        </w:rPr>
        <w:footnoteReference w:id="3"/>
      </w:r>
      <w:r w:rsidR="00235A30">
        <w:t xml:space="preserve"> and recording</w:t>
      </w:r>
      <w:r w:rsidR="00940BE4">
        <w:t>.</w:t>
      </w:r>
      <w:r w:rsidR="00940BE4">
        <w:rPr>
          <w:rStyle w:val="FootnoteReference"/>
        </w:rPr>
        <w:footnoteReference w:id="4"/>
      </w:r>
      <w:r w:rsidR="00235A30">
        <w:t xml:space="preserve"> </w:t>
      </w:r>
    </w:p>
    <w:p w14:paraId="7FA403F8" w14:textId="77777777" w:rsidR="00833098" w:rsidRDefault="00833098" w:rsidP="00833098"/>
    <w:p w14:paraId="527E34E7" w14:textId="1F7E3F12" w:rsidR="00E56021" w:rsidRDefault="00833098" w:rsidP="00833098">
      <w:r>
        <w:t xml:space="preserve">The iconic Abe Schwartz recording -with the name </w:t>
      </w:r>
      <w:r w:rsidRPr="00833098">
        <w:rPr>
          <w:i/>
        </w:rPr>
        <w:t xml:space="preserve">Biz in </w:t>
      </w:r>
      <w:proofErr w:type="spellStart"/>
      <w:r w:rsidRPr="00833098">
        <w:rPr>
          <w:i/>
        </w:rPr>
        <w:t>weisen</w:t>
      </w:r>
      <w:proofErr w:type="spellEnd"/>
      <w:r w:rsidRPr="00833098">
        <w:rPr>
          <w:i/>
        </w:rPr>
        <w:t xml:space="preserve"> </w:t>
      </w:r>
      <w:proofErr w:type="spellStart"/>
      <w:r w:rsidRPr="00833098">
        <w:rPr>
          <w:i/>
        </w:rPr>
        <w:t>tog</w:t>
      </w:r>
      <w:proofErr w:type="spellEnd"/>
      <w:r>
        <w:rPr>
          <w:i/>
        </w:rPr>
        <w:t xml:space="preserve"> arain</w:t>
      </w:r>
      <w:r w:rsidRPr="00833098">
        <w:rPr>
          <w:rStyle w:val="FootnoteReference"/>
          <w:sz w:val="20"/>
          <w:szCs w:val="20"/>
        </w:rPr>
        <w:footnoteReference w:id="5"/>
      </w:r>
      <w:r>
        <w:t xml:space="preserve"> - is from 1923 with Philip Greenberg as the named clarinettist. </w:t>
      </w:r>
    </w:p>
    <w:p w14:paraId="5804DB0D" w14:textId="27D07342" w:rsidR="000D2907" w:rsidRDefault="000D2907" w:rsidP="00084E56"/>
    <w:tbl>
      <w:tblPr>
        <w:tblStyle w:val="TableGrid"/>
        <w:tblW w:w="0" w:type="auto"/>
        <w:tblLook w:val="04A0" w:firstRow="1" w:lastRow="0" w:firstColumn="1" w:lastColumn="0" w:noHBand="0" w:noVBand="1"/>
      </w:tblPr>
      <w:tblGrid>
        <w:gridCol w:w="8290"/>
      </w:tblGrid>
      <w:tr w:rsidR="00084E56" w14:paraId="3C31B000" w14:textId="77777777" w:rsidTr="00AA02C5">
        <w:tc>
          <w:tcPr>
            <w:tcW w:w="8290" w:type="dxa"/>
            <w:shd w:val="clear" w:color="auto" w:fill="D9D9D9" w:themeFill="background1" w:themeFillShade="D9"/>
          </w:tcPr>
          <w:p w14:paraId="0B6EFECD" w14:textId="77777777" w:rsidR="00084E56" w:rsidRPr="0097701F" w:rsidRDefault="00084E56" w:rsidP="00AA02C5">
            <w:pPr>
              <w:spacing w:before="120" w:after="120"/>
              <w:rPr>
                <w:b/>
                <w:sz w:val="28"/>
                <w:szCs w:val="28"/>
              </w:rPr>
            </w:pPr>
            <w:r w:rsidRPr="0097701F">
              <w:rPr>
                <w:b/>
                <w:sz w:val="28"/>
                <w:szCs w:val="28"/>
              </w:rPr>
              <w:lastRenderedPageBreak/>
              <w:t xml:space="preserve">First Listening </w:t>
            </w:r>
          </w:p>
        </w:tc>
      </w:tr>
    </w:tbl>
    <w:p w14:paraId="5939CC4F" w14:textId="77777777" w:rsidR="00084E56" w:rsidRDefault="00084E56" w:rsidP="00084E56"/>
    <w:p w14:paraId="0DE661B8" w14:textId="725D8085" w:rsidR="00773319" w:rsidRDefault="00773319" w:rsidP="00084E56">
      <w:r>
        <w:t xml:space="preserve">As you listen to this </w:t>
      </w:r>
      <w:r w:rsidR="007E01F3">
        <w:t xml:space="preserve">archive recording of </w:t>
      </w:r>
      <w:proofErr w:type="spellStart"/>
      <w:r w:rsidR="00833098">
        <w:rPr>
          <w:i/>
        </w:rPr>
        <w:t>Varshaver</w:t>
      </w:r>
      <w:proofErr w:type="spellEnd"/>
      <w:r w:rsidR="00833098">
        <w:rPr>
          <w:i/>
        </w:rPr>
        <w:t xml:space="preserve"> </w:t>
      </w:r>
      <w:proofErr w:type="spellStart"/>
      <w:r w:rsidR="00833098">
        <w:rPr>
          <w:i/>
        </w:rPr>
        <w:t>Freylekhs</w:t>
      </w:r>
      <w:proofErr w:type="spellEnd"/>
      <w:r w:rsidR="00833098">
        <w:rPr>
          <w:i/>
        </w:rPr>
        <w:t xml:space="preserve"> </w:t>
      </w:r>
      <w:r w:rsidR="00833098">
        <w:t xml:space="preserve">aka </w:t>
      </w:r>
      <w:proofErr w:type="spellStart"/>
      <w:r w:rsidR="00833098" w:rsidRPr="00833098">
        <w:rPr>
          <w:i/>
        </w:rPr>
        <w:t>Warshiver</w:t>
      </w:r>
      <w:proofErr w:type="spellEnd"/>
      <w:r w:rsidR="00833098" w:rsidRPr="00833098">
        <w:rPr>
          <w:i/>
        </w:rPr>
        <w:t xml:space="preserve"> </w:t>
      </w:r>
      <w:proofErr w:type="spellStart"/>
      <w:r w:rsidR="00833098" w:rsidRPr="00833098">
        <w:rPr>
          <w:i/>
        </w:rPr>
        <w:t>Frailachs</w:t>
      </w:r>
      <w:proofErr w:type="spellEnd"/>
      <w:r w:rsidR="00833098">
        <w:t xml:space="preserve">, aka </w:t>
      </w:r>
      <w:r w:rsidR="00833098" w:rsidRPr="00833098">
        <w:rPr>
          <w:i/>
        </w:rPr>
        <w:t xml:space="preserve">Biz in </w:t>
      </w:r>
      <w:proofErr w:type="spellStart"/>
      <w:r w:rsidR="00833098" w:rsidRPr="00833098">
        <w:rPr>
          <w:i/>
        </w:rPr>
        <w:t>weisen</w:t>
      </w:r>
      <w:proofErr w:type="spellEnd"/>
      <w:r w:rsidR="00833098" w:rsidRPr="00833098">
        <w:rPr>
          <w:i/>
        </w:rPr>
        <w:t xml:space="preserve"> </w:t>
      </w:r>
      <w:proofErr w:type="spellStart"/>
      <w:r w:rsidR="00833098" w:rsidRPr="00833098">
        <w:rPr>
          <w:i/>
        </w:rPr>
        <w:t>tog</w:t>
      </w:r>
      <w:proofErr w:type="spellEnd"/>
      <w:r w:rsidR="00833098">
        <w:rPr>
          <w:i/>
        </w:rPr>
        <w:t xml:space="preserve"> arain</w:t>
      </w:r>
      <w:r w:rsidR="007E01F3">
        <w:t>)</w:t>
      </w:r>
      <w:r>
        <w:t>, what are your initial responses to it: do you like it? Is it what you expect of a klezmer tune? etc</w:t>
      </w:r>
    </w:p>
    <w:p w14:paraId="0736F9FB" w14:textId="77777777" w:rsidR="00773319" w:rsidRDefault="00773319" w:rsidP="00084E56"/>
    <w:p w14:paraId="195FEA83" w14:textId="1AB07A4C" w:rsidR="00084E56" w:rsidRDefault="00773319" w:rsidP="00084E56">
      <w:r>
        <w:t xml:space="preserve">And pay attention also to the tune: do you notice anything about its structure? What instruments are playing? Any moments or aspects stand out for you? </w:t>
      </w:r>
    </w:p>
    <w:p w14:paraId="0FB46814" w14:textId="3EFD58EE" w:rsidR="00084E56" w:rsidRDefault="00084E56" w:rsidP="00084E56"/>
    <w:tbl>
      <w:tblPr>
        <w:tblStyle w:val="TableGrid"/>
        <w:tblW w:w="0" w:type="auto"/>
        <w:tblLook w:val="04A0" w:firstRow="1" w:lastRow="0" w:firstColumn="1" w:lastColumn="0" w:noHBand="0" w:noVBand="1"/>
      </w:tblPr>
      <w:tblGrid>
        <w:gridCol w:w="8290"/>
      </w:tblGrid>
      <w:tr w:rsidR="00773319" w14:paraId="5E17E0AF" w14:textId="77777777" w:rsidTr="00773319">
        <w:tc>
          <w:tcPr>
            <w:tcW w:w="8290" w:type="dxa"/>
          </w:tcPr>
          <w:p w14:paraId="66A136C8" w14:textId="59EB8A81" w:rsidR="00773319" w:rsidRDefault="00773319" w:rsidP="00084E56"/>
          <w:p w14:paraId="3C2D562C" w14:textId="780C0AF7" w:rsidR="00F85EFA" w:rsidRDefault="00F85EFA" w:rsidP="00084E56"/>
          <w:p w14:paraId="010D9800" w14:textId="018CEBA1" w:rsidR="007E01F3" w:rsidRDefault="007E01F3" w:rsidP="00084E56"/>
          <w:p w14:paraId="163838BD" w14:textId="05E560F2" w:rsidR="007E01F3" w:rsidRDefault="007E01F3" w:rsidP="00084E56"/>
          <w:p w14:paraId="4BC4EA89" w14:textId="77777777" w:rsidR="007E01F3" w:rsidRDefault="007E01F3" w:rsidP="00084E56"/>
          <w:p w14:paraId="365E0039" w14:textId="4F3B4DEB" w:rsidR="00F85EFA" w:rsidRDefault="00F85EFA" w:rsidP="00084E56"/>
          <w:p w14:paraId="31290797" w14:textId="0E14EFD2" w:rsidR="00F85EFA" w:rsidRDefault="00F85EFA" w:rsidP="00084E56"/>
          <w:p w14:paraId="5440F519" w14:textId="5B07A78F" w:rsidR="00F85EFA" w:rsidRDefault="00F85EFA" w:rsidP="00084E56"/>
          <w:p w14:paraId="4FB3ECDE" w14:textId="4492EB45" w:rsidR="00F85EFA" w:rsidRDefault="00F85EFA" w:rsidP="00084E56"/>
          <w:p w14:paraId="5358A21D" w14:textId="77777777" w:rsidR="00F85EFA" w:rsidRDefault="00F85EFA" w:rsidP="00084E56"/>
          <w:p w14:paraId="5EBB9A36" w14:textId="0F52F2DA" w:rsidR="00773319" w:rsidRDefault="00773319" w:rsidP="00084E56"/>
        </w:tc>
      </w:tr>
    </w:tbl>
    <w:p w14:paraId="4CDD1E98" w14:textId="77777777" w:rsidR="00F85EFA" w:rsidRDefault="00F85EFA" w:rsidP="00084E56"/>
    <w:tbl>
      <w:tblPr>
        <w:tblStyle w:val="TableGrid"/>
        <w:tblW w:w="0" w:type="auto"/>
        <w:tblLook w:val="04A0" w:firstRow="1" w:lastRow="0" w:firstColumn="1" w:lastColumn="0" w:noHBand="0" w:noVBand="1"/>
      </w:tblPr>
      <w:tblGrid>
        <w:gridCol w:w="8290"/>
      </w:tblGrid>
      <w:tr w:rsidR="00084E56" w14:paraId="61D35B66" w14:textId="77777777" w:rsidTr="00AA02C5">
        <w:tc>
          <w:tcPr>
            <w:tcW w:w="8290" w:type="dxa"/>
            <w:shd w:val="clear" w:color="auto" w:fill="D9D9D9" w:themeFill="background1" w:themeFillShade="D9"/>
          </w:tcPr>
          <w:p w14:paraId="17097B7E" w14:textId="77777777" w:rsidR="00084E56" w:rsidRPr="0097701F" w:rsidRDefault="00084E56" w:rsidP="00AA02C5">
            <w:pPr>
              <w:spacing w:before="120" w:after="120"/>
              <w:rPr>
                <w:b/>
                <w:sz w:val="28"/>
                <w:szCs w:val="28"/>
              </w:rPr>
            </w:pPr>
            <w:r>
              <w:rPr>
                <w:b/>
                <w:sz w:val="28"/>
                <w:szCs w:val="28"/>
              </w:rPr>
              <w:t>Second</w:t>
            </w:r>
            <w:r w:rsidRPr="0097701F">
              <w:rPr>
                <w:b/>
                <w:sz w:val="28"/>
                <w:szCs w:val="28"/>
              </w:rPr>
              <w:t xml:space="preserve"> Listening </w:t>
            </w:r>
          </w:p>
        </w:tc>
      </w:tr>
    </w:tbl>
    <w:p w14:paraId="64D63356" w14:textId="31DF80D6" w:rsidR="00084E56" w:rsidRDefault="00084E56" w:rsidP="00084E56"/>
    <w:p w14:paraId="25E9A21B" w14:textId="77777777" w:rsidR="003B495C" w:rsidRDefault="003B495C" w:rsidP="00084E56">
      <w:r>
        <w:t>As you listen to it again, pay closer attention to:</w:t>
      </w:r>
    </w:p>
    <w:p w14:paraId="0FFDE43E" w14:textId="77777777" w:rsidR="003B495C" w:rsidRDefault="003B495C" w:rsidP="00084E56"/>
    <w:p w14:paraId="63A07DBF" w14:textId="23A37FA7" w:rsidR="003B495C" w:rsidRDefault="003B495C" w:rsidP="00084E56">
      <w:r>
        <w:t>a) its structure - how many parts are there in this tune? do they repeat? etc</w:t>
      </w:r>
    </w:p>
    <w:p w14:paraId="5264F4AC" w14:textId="75D42D67" w:rsidR="003B495C" w:rsidRDefault="003B495C" w:rsidP="00084E56"/>
    <w:p w14:paraId="67DEBA3C" w14:textId="080D650B" w:rsidR="003B495C" w:rsidRDefault="003B495C" w:rsidP="00084E56">
      <w:r>
        <w:t>b) its arrangement – what instruments are involved? What is there role? Are there any differences between the sections? Does the tempo remain the same throughout? Any rhythmic variation? etc</w:t>
      </w:r>
    </w:p>
    <w:p w14:paraId="403CAD14" w14:textId="04EA0335" w:rsidR="003B495C" w:rsidRDefault="003B495C" w:rsidP="00084E56"/>
    <w:tbl>
      <w:tblPr>
        <w:tblStyle w:val="TableGrid"/>
        <w:tblW w:w="0" w:type="auto"/>
        <w:tblLook w:val="04A0" w:firstRow="1" w:lastRow="0" w:firstColumn="1" w:lastColumn="0" w:noHBand="0" w:noVBand="1"/>
      </w:tblPr>
      <w:tblGrid>
        <w:gridCol w:w="8290"/>
      </w:tblGrid>
      <w:tr w:rsidR="003B495C" w14:paraId="6EB42A07" w14:textId="77777777" w:rsidTr="003B495C">
        <w:tc>
          <w:tcPr>
            <w:tcW w:w="8290" w:type="dxa"/>
          </w:tcPr>
          <w:p w14:paraId="5FEAFB7B" w14:textId="77777777" w:rsidR="003B495C" w:rsidRDefault="003B495C" w:rsidP="00084E56"/>
          <w:p w14:paraId="2E4BEFB1" w14:textId="5C6657F5" w:rsidR="003B495C" w:rsidRDefault="003B495C" w:rsidP="00084E56"/>
          <w:p w14:paraId="5D492D6A" w14:textId="5B602C6C" w:rsidR="007E01F3" w:rsidRDefault="007E01F3" w:rsidP="00084E56"/>
          <w:p w14:paraId="1395212D" w14:textId="5B266B13" w:rsidR="007E01F3" w:rsidRDefault="007E01F3" w:rsidP="00084E56"/>
          <w:p w14:paraId="6BE6ACCA" w14:textId="0B7FA903" w:rsidR="007E01F3" w:rsidRDefault="007E01F3" w:rsidP="00084E56"/>
          <w:p w14:paraId="3B8393A9" w14:textId="41C47D61" w:rsidR="007E01F3" w:rsidRDefault="007E01F3" w:rsidP="00084E56"/>
          <w:p w14:paraId="2A0ADAEA" w14:textId="7D7D1354" w:rsidR="007E01F3" w:rsidRDefault="007E01F3" w:rsidP="00084E56"/>
          <w:p w14:paraId="425B72EE" w14:textId="77777777" w:rsidR="007E01F3" w:rsidRDefault="007E01F3" w:rsidP="00084E56"/>
          <w:p w14:paraId="19A04103" w14:textId="33EAD014" w:rsidR="00EB5697" w:rsidRDefault="00EB5697" w:rsidP="00084E56"/>
          <w:p w14:paraId="523D6DC0" w14:textId="19A83A77" w:rsidR="00EB5697" w:rsidRDefault="00EB5697" w:rsidP="00084E56"/>
          <w:p w14:paraId="4D95239E" w14:textId="35F33AFB" w:rsidR="00EB5697" w:rsidRDefault="00EB5697" w:rsidP="00084E56"/>
          <w:p w14:paraId="4F2A70BF" w14:textId="2A3426C1" w:rsidR="00F85EFA" w:rsidRDefault="00F85EFA" w:rsidP="00084E56"/>
          <w:p w14:paraId="2DBF8C03" w14:textId="286B1706" w:rsidR="00F85EFA" w:rsidRDefault="00F85EFA" w:rsidP="00084E56"/>
          <w:p w14:paraId="2F5F030B" w14:textId="6B0489DF" w:rsidR="00F85EFA" w:rsidRDefault="00F85EFA" w:rsidP="00084E56"/>
          <w:p w14:paraId="4B5749B9" w14:textId="4954E037" w:rsidR="003B495C" w:rsidRDefault="003B495C" w:rsidP="00084E56"/>
        </w:tc>
      </w:tr>
    </w:tbl>
    <w:p w14:paraId="7EB4A7EA" w14:textId="77777777" w:rsidR="00080B3D" w:rsidRDefault="00080B3D">
      <w:pPr>
        <w:rPr>
          <w:b/>
        </w:rPr>
      </w:pPr>
      <w:r>
        <w:rPr>
          <w:b/>
        </w:rPr>
        <w:br w:type="page"/>
      </w:r>
    </w:p>
    <w:p w14:paraId="1D2B5F4B" w14:textId="4A79D7A0" w:rsidR="00080B3D" w:rsidRDefault="00080B3D" w:rsidP="00080B3D">
      <w:pPr>
        <w:jc w:val="center"/>
        <w:rPr>
          <w:b/>
          <w:sz w:val="28"/>
          <w:szCs w:val="28"/>
        </w:rPr>
      </w:pPr>
      <w:r w:rsidRPr="00080B3D">
        <w:rPr>
          <w:b/>
          <w:sz w:val="28"/>
          <w:szCs w:val="28"/>
        </w:rPr>
        <w:lastRenderedPageBreak/>
        <w:t>Further Notes</w:t>
      </w:r>
    </w:p>
    <w:p w14:paraId="3F51E7EC" w14:textId="77777777" w:rsidR="00080B3D" w:rsidRPr="00080B3D" w:rsidRDefault="00080B3D" w:rsidP="00080B3D">
      <w:pPr>
        <w:jc w:val="center"/>
        <w:rPr>
          <w:b/>
          <w:sz w:val="28"/>
          <w:szCs w:val="28"/>
        </w:rPr>
      </w:pPr>
    </w:p>
    <w:p w14:paraId="44E67C1E" w14:textId="114CA62D" w:rsidR="00080B3D" w:rsidRPr="00080B3D" w:rsidRDefault="00080B3D" w:rsidP="00080B3D">
      <w:pPr>
        <w:rPr>
          <w:bCs/>
        </w:rPr>
      </w:pPr>
      <w:r w:rsidRPr="00080B3D">
        <w:rPr>
          <w:b/>
        </w:rPr>
        <w:t>Label</w:t>
      </w:r>
      <w:r w:rsidRPr="00080B3D">
        <w:t xml:space="preserve">: </w:t>
      </w:r>
      <w:r w:rsidR="00833098">
        <w:t>Columbia Matrix 89284</w:t>
      </w:r>
      <w:r w:rsidRPr="00080B3D">
        <w:rPr>
          <w:bCs/>
        </w:rPr>
        <w:t xml:space="preserve"> </w:t>
      </w:r>
    </w:p>
    <w:p w14:paraId="119A8D58" w14:textId="3A836BB2" w:rsidR="00080B3D" w:rsidRPr="00080B3D" w:rsidRDefault="00080B3D" w:rsidP="00080B3D">
      <w:r w:rsidRPr="00080B3D">
        <w:rPr>
          <w:b/>
          <w:bCs/>
        </w:rPr>
        <w:t>Artist</w:t>
      </w:r>
      <w:r w:rsidR="00833098">
        <w:rPr>
          <w:bCs/>
        </w:rPr>
        <w:t>: Abe Schwartz’s Orchestra</w:t>
      </w:r>
      <w:r w:rsidR="00833098" w:rsidRPr="00833098">
        <w:rPr>
          <w:bCs/>
        </w:rPr>
        <w:t>; Philip Greenberg</w:t>
      </w:r>
    </w:p>
    <w:p w14:paraId="138CDBDD" w14:textId="2FCE527D" w:rsidR="00080B3D" w:rsidRPr="006D5214" w:rsidRDefault="00080B3D" w:rsidP="006D5214">
      <w:pPr>
        <w:ind w:left="567" w:hanging="567"/>
        <w:rPr>
          <w:bCs/>
        </w:rPr>
      </w:pPr>
      <w:r w:rsidRPr="00080B3D">
        <w:rPr>
          <w:b/>
        </w:rPr>
        <w:t>Title:</w:t>
      </w:r>
      <w:r w:rsidRPr="00080B3D">
        <w:t xml:space="preserve"> </w:t>
      </w:r>
      <w:r w:rsidR="00833098" w:rsidRPr="006D5214">
        <w:rPr>
          <w:i/>
        </w:rPr>
        <w:t xml:space="preserve">Biz in </w:t>
      </w:r>
      <w:proofErr w:type="spellStart"/>
      <w:r w:rsidR="00833098" w:rsidRPr="006D5214">
        <w:rPr>
          <w:i/>
        </w:rPr>
        <w:t>vaysn</w:t>
      </w:r>
      <w:proofErr w:type="spellEnd"/>
      <w:r w:rsidR="00833098" w:rsidRPr="006D5214">
        <w:rPr>
          <w:i/>
        </w:rPr>
        <w:t xml:space="preserve"> </w:t>
      </w:r>
      <w:proofErr w:type="spellStart"/>
      <w:r w:rsidR="00833098" w:rsidRPr="006D5214">
        <w:rPr>
          <w:i/>
        </w:rPr>
        <w:t>tog</w:t>
      </w:r>
      <w:proofErr w:type="spellEnd"/>
      <w:r w:rsidR="00833098" w:rsidRPr="006D5214">
        <w:rPr>
          <w:i/>
        </w:rPr>
        <w:t xml:space="preserve"> </w:t>
      </w:r>
      <w:proofErr w:type="spellStart"/>
      <w:r w:rsidR="00833098" w:rsidRPr="006D5214">
        <w:rPr>
          <w:i/>
        </w:rPr>
        <w:t>arayn</w:t>
      </w:r>
      <w:proofErr w:type="spellEnd"/>
      <w:r w:rsidR="00833098" w:rsidRPr="00833098">
        <w:t xml:space="preserve"> (</w:t>
      </w:r>
      <w:proofErr w:type="spellStart"/>
      <w:r w:rsidR="00833098" w:rsidRPr="00833098">
        <w:rPr>
          <w:rFonts w:ascii="Times New Roman" w:hAnsi="Times New Roman" w:cs="Times New Roman"/>
        </w:rPr>
        <w:t>ביז</w:t>
      </w:r>
      <w:proofErr w:type="spellEnd"/>
      <w:r w:rsidR="00833098" w:rsidRPr="00833098">
        <w:t xml:space="preserve"> </w:t>
      </w:r>
      <w:proofErr w:type="spellStart"/>
      <w:r w:rsidR="00833098" w:rsidRPr="00833098">
        <w:rPr>
          <w:rFonts w:ascii="Times New Roman" w:hAnsi="Times New Roman" w:cs="Times New Roman"/>
        </w:rPr>
        <w:t>אין</w:t>
      </w:r>
      <w:proofErr w:type="spellEnd"/>
      <w:r w:rsidR="00833098" w:rsidRPr="00833098">
        <w:t xml:space="preserve"> </w:t>
      </w:r>
      <w:proofErr w:type="spellStart"/>
      <w:r w:rsidR="00833098" w:rsidRPr="00833098">
        <w:rPr>
          <w:rFonts w:ascii="Times New Roman" w:hAnsi="Times New Roman" w:cs="Times New Roman"/>
        </w:rPr>
        <w:t>ווייסען</w:t>
      </w:r>
      <w:proofErr w:type="spellEnd"/>
      <w:r w:rsidR="00833098" w:rsidRPr="00833098">
        <w:t xml:space="preserve"> </w:t>
      </w:r>
      <w:proofErr w:type="spellStart"/>
      <w:r w:rsidR="00833098" w:rsidRPr="00833098">
        <w:rPr>
          <w:rFonts w:ascii="Times New Roman" w:hAnsi="Times New Roman" w:cs="Times New Roman"/>
        </w:rPr>
        <w:t>טאָג</w:t>
      </w:r>
      <w:proofErr w:type="spellEnd"/>
      <w:r w:rsidR="00833098" w:rsidRPr="00833098">
        <w:t xml:space="preserve"> </w:t>
      </w:r>
      <w:proofErr w:type="spellStart"/>
      <w:r w:rsidR="00833098" w:rsidRPr="00833098">
        <w:rPr>
          <w:rFonts w:ascii="Times New Roman" w:hAnsi="Times New Roman" w:cs="Times New Roman"/>
        </w:rPr>
        <w:t>אַריין</w:t>
      </w:r>
      <w:proofErr w:type="spellEnd"/>
      <w:r w:rsidR="00833098" w:rsidRPr="00833098">
        <w:t>) </w:t>
      </w:r>
      <w:r w:rsidR="00833098" w:rsidRPr="00833098">
        <w:rPr>
          <w:iCs/>
        </w:rPr>
        <w:t>(Primary title)</w:t>
      </w:r>
      <w:r w:rsidR="006D5214">
        <w:rPr>
          <w:iCs/>
        </w:rPr>
        <w:t xml:space="preserve"> / </w:t>
      </w:r>
      <w:r w:rsidR="006D5214" w:rsidRPr="006D5214">
        <w:rPr>
          <w:i/>
          <w:iCs/>
        </w:rPr>
        <w:t xml:space="preserve">Biz in </w:t>
      </w:r>
      <w:proofErr w:type="spellStart"/>
      <w:r w:rsidR="006D5214" w:rsidRPr="006D5214">
        <w:rPr>
          <w:i/>
          <w:iCs/>
        </w:rPr>
        <w:t>weisen</w:t>
      </w:r>
      <w:proofErr w:type="spellEnd"/>
      <w:r w:rsidR="006D5214" w:rsidRPr="006D5214">
        <w:rPr>
          <w:i/>
          <w:iCs/>
        </w:rPr>
        <w:t xml:space="preserve"> </w:t>
      </w:r>
      <w:proofErr w:type="spellStart"/>
      <w:r w:rsidR="006D5214" w:rsidRPr="006D5214">
        <w:rPr>
          <w:i/>
          <w:iCs/>
        </w:rPr>
        <w:t>tog</w:t>
      </w:r>
      <w:proofErr w:type="spellEnd"/>
      <w:r w:rsidR="006D5214" w:rsidRPr="006D5214">
        <w:rPr>
          <w:i/>
          <w:iCs/>
        </w:rPr>
        <w:t xml:space="preserve"> arain</w:t>
      </w:r>
      <w:r w:rsidR="006D5214" w:rsidRPr="006D5214">
        <w:rPr>
          <w:iCs/>
        </w:rPr>
        <w:t> (Alternate title)</w:t>
      </w:r>
    </w:p>
    <w:p w14:paraId="22AD0F8E" w14:textId="0A00A625" w:rsidR="00080B3D" w:rsidRPr="00080B3D" w:rsidRDefault="00080B3D" w:rsidP="00F85EFA">
      <w:r w:rsidRPr="00080B3D">
        <w:rPr>
          <w:b/>
          <w:bCs/>
        </w:rPr>
        <w:t>Descriptor</w:t>
      </w:r>
      <w:r w:rsidR="006D5214">
        <w:rPr>
          <w:bCs/>
        </w:rPr>
        <w:t xml:space="preserve">: </w:t>
      </w:r>
      <w:r w:rsidRPr="00080B3D">
        <w:rPr>
          <w:bCs/>
        </w:rPr>
        <w:t>Dance</w:t>
      </w:r>
      <w:r w:rsidR="006D5214">
        <w:rPr>
          <w:bCs/>
        </w:rPr>
        <w:t xml:space="preserve"> </w:t>
      </w:r>
      <w:proofErr w:type="spellStart"/>
      <w:r w:rsidR="006D5214">
        <w:rPr>
          <w:bCs/>
        </w:rPr>
        <w:t>Muisc</w:t>
      </w:r>
      <w:proofErr w:type="spellEnd"/>
      <w:r w:rsidR="006D5214">
        <w:rPr>
          <w:bCs/>
        </w:rPr>
        <w:t xml:space="preserve"> (instrumental)</w:t>
      </w:r>
    </w:p>
    <w:p w14:paraId="0E584154" w14:textId="526BBFF2" w:rsidR="00080B3D" w:rsidRPr="00080B3D" w:rsidRDefault="00080B3D" w:rsidP="00F85EFA">
      <w:r w:rsidRPr="00080B3D">
        <w:rPr>
          <w:b/>
        </w:rPr>
        <w:t>Marketing Genre</w:t>
      </w:r>
      <w:r w:rsidRPr="00080B3D">
        <w:t>: Jewish</w:t>
      </w:r>
    </w:p>
    <w:p w14:paraId="2594A431" w14:textId="62A14672" w:rsidR="00080B3D" w:rsidRPr="00080B3D" w:rsidRDefault="00080B3D" w:rsidP="00F85EFA">
      <w:r w:rsidRPr="00080B3D">
        <w:rPr>
          <w:b/>
        </w:rPr>
        <w:t>Date:</w:t>
      </w:r>
      <w:r w:rsidRPr="00080B3D">
        <w:t xml:space="preserve"> </w:t>
      </w:r>
      <w:r w:rsidR="006D5214">
        <w:t>June 1923 (2</w:t>
      </w:r>
      <w:r w:rsidRPr="00080B3D">
        <w:t xml:space="preserve"> takes)</w:t>
      </w:r>
    </w:p>
    <w:p w14:paraId="113A3575" w14:textId="4F56AE24" w:rsidR="00080B3D" w:rsidRDefault="00080B3D" w:rsidP="00F85EFA">
      <w:pPr>
        <w:rPr>
          <w:color w:val="231F20"/>
          <w:shd w:val="clear" w:color="auto" w:fill="FFFFFF"/>
        </w:rPr>
      </w:pPr>
      <w:r w:rsidRPr="00080B3D">
        <w:rPr>
          <w:b/>
        </w:rPr>
        <w:t>Instrumentation:</w:t>
      </w:r>
      <w:r w:rsidRPr="00080B3D">
        <w:t xml:space="preserve"> </w:t>
      </w:r>
      <w:r w:rsidR="006D5214">
        <w:rPr>
          <w:color w:val="231F20"/>
          <w:shd w:val="clear" w:color="auto" w:fill="FFFFFF"/>
        </w:rPr>
        <w:t>not stated</w:t>
      </w:r>
    </w:p>
    <w:p w14:paraId="0EF75A9D" w14:textId="443B178F" w:rsidR="00080B3D" w:rsidRDefault="00080B3D" w:rsidP="00F85EFA">
      <w:pPr>
        <w:rPr>
          <w:color w:val="231F20"/>
          <w:shd w:val="clear" w:color="auto" w:fill="FFFFFF"/>
        </w:rPr>
      </w:pPr>
    </w:p>
    <w:p w14:paraId="2A03A616" w14:textId="566A19F5" w:rsidR="00080B3D" w:rsidRPr="00080B3D" w:rsidRDefault="00080B3D" w:rsidP="00F85EFA">
      <w:pPr>
        <w:rPr>
          <w:b/>
          <w:color w:val="231F20"/>
          <w:shd w:val="clear" w:color="auto" w:fill="FFFFFF"/>
        </w:rPr>
      </w:pPr>
      <w:r w:rsidRPr="00080B3D">
        <w:rPr>
          <w:b/>
          <w:color w:val="231F20"/>
          <w:shd w:val="clear" w:color="auto" w:fill="FFFFFF"/>
        </w:rPr>
        <w:t>Structure:</w:t>
      </w:r>
    </w:p>
    <w:p w14:paraId="1E15C0B5" w14:textId="0E5BB85F" w:rsidR="00080B3D" w:rsidRDefault="00080B3D" w:rsidP="00080B3D">
      <w:pPr>
        <w:ind w:left="426"/>
        <w:rPr>
          <w:color w:val="231F20"/>
          <w:shd w:val="clear" w:color="auto" w:fill="FFFFFF"/>
        </w:rPr>
      </w:pPr>
      <w:r>
        <w:rPr>
          <w:color w:val="231F20"/>
          <w:shd w:val="clear" w:color="auto" w:fill="FFFFFF"/>
        </w:rPr>
        <w:t xml:space="preserve">Repeated </w:t>
      </w:r>
      <w:r w:rsidR="006D5214">
        <w:rPr>
          <w:color w:val="231F20"/>
          <w:shd w:val="clear" w:color="auto" w:fill="FFFFFF"/>
        </w:rPr>
        <w:t>8-bar A</w:t>
      </w:r>
      <w:r w:rsidR="00981B50">
        <w:rPr>
          <w:color w:val="231F20"/>
          <w:shd w:val="clear" w:color="auto" w:fill="FFFFFF"/>
        </w:rPr>
        <w:t xml:space="preserve"> (double repeated?)</w:t>
      </w:r>
    </w:p>
    <w:p w14:paraId="4416006C" w14:textId="7433DF5E" w:rsidR="00080B3D" w:rsidRDefault="00080B3D" w:rsidP="00981B50">
      <w:pPr>
        <w:ind w:left="426"/>
        <w:rPr>
          <w:color w:val="231F20"/>
          <w:shd w:val="clear" w:color="auto" w:fill="FFFFFF"/>
        </w:rPr>
      </w:pPr>
      <w:r>
        <w:rPr>
          <w:color w:val="231F20"/>
          <w:shd w:val="clear" w:color="auto" w:fill="FFFFFF"/>
        </w:rPr>
        <w:t xml:space="preserve">Repeated </w:t>
      </w:r>
      <w:r w:rsidR="006D5214">
        <w:rPr>
          <w:color w:val="231F20"/>
          <w:shd w:val="clear" w:color="auto" w:fill="FFFFFF"/>
        </w:rPr>
        <w:t>8-bar B</w:t>
      </w:r>
      <w:r w:rsidR="00981B50">
        <w:rPr>
          <w:color w:val="231F20"/>
          <w:shd w:val="clear" w:color="auto" w:fill="FFFFFF"/>
        </w:rPr>
        <w:t xml:space="preserve"> (double repeated?)</w:t>
      </w:r>
    </w:p>
    <w:p w14:paraId="01063103" w14:textId="70D48B80" w:rsidR="00833098" w:rsidRPr="00833098" w:rsidRDefault="00080B3D" w:rsidP="006D5214">
      <w:pPr>
        <w:ind w:left="426"/>
        <w:rPr>
          <w:b/>
          <w:bCs/>
        </w:rPr>
      </w:pPr>
      <w:r>
        <w:rPr>
          <w:color w:val="231F20"/>
          <w:shd w:val="clear" w:color="auto" w:fill="FFFFFF"/>
        </w:rPr>
        <w:t xml:space="preserve">Repeated </w:t>
      </w:r>
      <w:r w:rsidR="006D5214">
        <w:rPr>
          <w:color w:val="231F20"/>
          <w:shd w:val="clear" w:color="auto" w:fill="FFFFFF"/>
        </w:rPr>
        <w:t>8-bar C</w:t>
      </w:r>
      <w:r>
        <w:rPr>
          <w:color w:val="231F20"/>
          <w:shd w:val="clear" w:color="auto" w:fill="FFFFFF"/>
        </w:rPr>
        <w:t xml:space="preserve"> </w:t>
      </w:r>
    </w:p>
    <w:p w14:paraId="2BAE8315" w14:textId="77777777" w:rsidR="00833098" w:rsidRPr="00080B3D" w:rsidRDefault="00833098" w:rsidP="00080B3D">
      <w:pPr>
        <w:ind w:left="426"/>
      </w:pPr>
    </w:p>
    <w:sectPr w:rsidR="00833098" w:rsidRPr="00080B3D" w:rsidSect="004C0A6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E753" w14:textId="77777777" w:rsidR="007E68BB" w:rsidRDefault="007E68BB" w:rsidP="007E68BB">
      <w:r>
        <w:separator/>
      </w:r>
    </w:p>
  </w:endnote>
  <w:endnote w:type="continuationSeparator" w:id="0">
    <w:p w14:paraId="461251A6" w14:textId="77777777" w:rsidR="007E68BB" w:rsidRDefault="007E68BB" w:rsidP="007E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72FD" w14:textId="77777777" w:rsidR="007E68BB" w:rsidRDefault="007E68BB" w:rsidP="007E68BB">
      <w:r>
        <w:separator/>
      </w:r>
    </w:p>
  </w:footnote>
  <w:footnote w:type="continuationSeparator" w:id="0">
    <w:p w14:paraId="1F934B36" w14:textId="77777777" w:rsidR="007E68BB" w:rsidRDefault="007E68BB" w:rsidP="007E68BB">
      <w:r>
        <w:continuationSeparator/>
      </w:r>
    </w:p>
  </w:footnote>
  <w:footnote w:id="1">
    <w:p w14:paraId="5A334AE3" w14:textId="2A408702" w:rsidR="001972E8" w:rsidRDefault="001972E8" w:rsidP="001972E8">
      <w:pPr>
        <w:pStyle w:val="FootnoteText"/>
        <w:spacing w:after="60"/>
      </w:pPr>
      <w:r>
        <w:rPr>
          <w:rStyle w:val="FootnoteReference"/>
        </w:rPr>
        <w:footnoteRef/>
      </w:r>
      <w:r>
        <w:t xml:space="preserve"> </w:t>
      </w:r>
      <w:r w:rsidRPr="001972E8">
        <w:t>https://www.ph.unimelb.edu.au/~daewe/benkshaft/tzigas/compleat_klezmer.pdf</w:t>
      </w:r>
    </w:p>
  </w:footnote>
  <w:footnote w:id="2">
    <w:p w14:paraId="2BABB6D3" w14:textId="1B98B805" w:rsidR="001972E8" w:rsidRPr="001972E8" w:rsidRDefault="001972E8" w:rsidP="00235A30">
      <w:pPr>
        <w:pStyle w:val="FootnoteText"/>
        <w:spacing w:after="60"/>
      </w:pPr>
      <w:r>
        <w:rPr>
          <w:rStyle w:val="FootnoteReference"/>
        </w:rPr>
        <w:footnoteRef/>
      </w:r>
      <w:r>
        <w:t xml:space="preserve"> </w:t>
      </w:r>
      <w:r w:rsidRPr="001972E8">
        <w:t xml:space="preserve">He is variously: </w:t>
      </w:r>
      <w:r>
        <w:rPr>
          <w:rFonts w:cs="Arial"/>
          <w:color w:val="202122"/>
          <w:shd w:val="clear" w:color="auto" w:fill="FFFFFF"/>
        </w:rPr>
        <w:t xml:space="preserve">an </w:t>
      </w:r>
      <w:r w:rsidRPr="001972E8">
        <w:rPr>
          <w:rFonts w:cs="Arial"/>
          <w:color w:val="202122"/>
          <w:shd w:val="clear" w:color="auto" w:fill="FFFFFF"/>
        </w:rPr>
        <w:t>author</w:t>
      </w:r>
      <w:r>
        <w:rPr>
          <w:rFonts w:cs="Arial"/>
          <w:color w:val="202122"/>
          <w:shd w:val="clear" w:color="auto" w:fill="FFFFFF"/>
        </w:rPr>
        <w:t xml:space="preserve"> (e.g. </w:t>
      </w:r>
      <w:r w:rsidRPr="001972E8">
        <w:rPr>
          <w:rFonts w:cs="Arial"/>
          <w:i/>
          <w:iCs/>
          <w:color w:val="202122"/>
          <w:shd w:val="clear" w:color="auto" w:fill="FFFFFF"/>
        </w:rPr>
        <w:t>Klezmer! Jewish Music from Old World to Our World</w:t>
      </w:r>
      <w:r w:rsidRPr="001972E8">
        <w:rPr>
          <w:rFonts w:cs="Arial"/>
          <w:color w:val="202122"/>
          <w:shd w:val="clear" w:color="auto" w:fill="FFFFFF"/>
        </w:rPr>
        <w:t> (1999)</w:t>
      </w:r>
      <w:r w:rsidR="00225EC8">
        <w:rPr>
          <w:rFonts w:cs="Arial"/>
          <w:color w:val="202122"/>
          <w:shd w:val="clear" w:color="auto" w:fill="FFFFFF"/>
        </w:rPr>
        <w:t>)</w:t>
      </w:r>
      <w:r w:rsidRPr="001972E8">
        <w:rPr>
          <w:rFonts w:cs="Arial"/>
          <w:color w:val="202122"/>
          <w:shd w:val="clear" w:color="auto" w:fill="FFFFFF"/>
        </w:rPr>
        <w:t>,</w:t>
      </w:r>
      <w:r w:rsidR="00225EC8">
        <w:rPr>
          <w:rFonts w:cs="Arial"/>
          <w:color w:val="202122"/>
          <w:shd w:val="clear" w:color="auto" w:fill="FFFFFF"/>
        </w:rPr>
        <w:t xml:space="preserve"> </w:t>
      </w:r>
      <w:r w:rsidR="00225EC8" w:rsidRPr="001972E8">
        <w:rPr>
          <w:rFonts w:cs="Arial"/>
          <w:color w:val="202122"/>
          <w:shd w:val="clear" w:color="auto" w:fill="FFFFFF"/>
        </w:rPr>
        <w:t>performer</w:t>
      </w:r>
      <w:r w:rsidR="00225EC8">
        <w:rPr>
          <w:rFonts w:cs="Arial"/>
          <w:color w:val="202122"/>
          <w:shd w:val="clear" w:color="auto" w:fill="FFFFFF"/>
        </w:rPr>
        <w:t xml:space="preserve"> (e.g. founder member of the revival group </w:t>
      </w:r>
      <w:proofErr w:type="spellStart"/>
      <w:r w:rsidR="00225EC8" w:rsidRPr="00225EC8">
        <w:rPr>
          <w:rFonts w:cs="Arial"/>
          <w:i/>
          <w:color w:val="202122"/>
          <w:shd w:val="clear" w:color="auto" w:fill="FFFFFF"/>
        </w:rPr>
        <w:t>Kapelye</w:t>
      </w:r>
      <w:proofErr w:type="spellEnd"/>
      <w:r w:rsidR="00225EC8">
        <w:rPr>
          <w:rFonts w:cs="Arial"/>
          <w:color w:val="202122"/>
          <w:shd w:val="clear" w:color="auto" w:fill="FFFFFF"/>
        </w:rPr>
        <w:t xml:space="preserve">), </w:t>
      </w:r>
      <w:r w:rsidRPr="001972E8">
        <w:rPr>
          <w:rFonts w:cs="Arial"/>
          <w:color w:val="202122"/>
          <w:shd w:val="clear" w:color="auto" w:fill="FFFFFF"/>
        </w:rPr>
        <w:t>record and radio producer</w:t>
      </w:r>
      <w:r w:rsidR="00225EC8">
        <w:rPr>
          <w:rFonts w:cs="Arial"/>
          <w:color w:val="202122"/>
          <w:shd w:val="clear" w:color="auto" w:fill="FFFFFF"/>
        </w:rPr>
        <w:t>, and k</w:t>
      </w:r>
      <w:r w:rsidR="00235A30">
        <w:rPr>
          <w:rFonts w:cs="Arial"/>
          <w:color w:val="202122"/>
          <w:shd w:val="clear" w:color="auto" w:fill="FFFFFF"/>
        </w:rPr>
        <w:t>lezmer educator (</w:t>
      </w:r>
      <w:r w:rsidR="00225EC8">
        <w:rPr>
          <w:rFonts w:cs="Arial"/>
          <w:color w:val="202122"/>
          <w:shd w:val="clear" w:color="auto" w:fill="FFFFFF"/>
        </w:rPr>
        <w:t xml:space="preserve">e.g. founding member of </w:t>
      </w:r>
      <w:proofErr w:type="spellStart"/>
      <w:r w:rsidR="00225EC8">
        <w:rPr>
          <w:rFonts w:cs="Arial"/>
          <w:color w:val="202122"/>
          <w:shd w:val="clear" w:color="auto" w:fill="FFFFFF"/>
        </w:rPr>
        <w:t>KlezKamp</w:t>
      </w:r>
      <w:proofErr w:type="spellEnd"/>
      <w:r w:rsidR="00225EC8">
        <w:rPr>
          <w:rFonts w:cs="Arial"/>
          <w:color w:val="202122"/>
          <w:shd w:val="clear" w:color="auto" w:fill="FFFFFF"/>
        </w:rPr>
        <w:t>, 1985).</w:t>
      </w:r>
    </w:p>
  </w:footnote>
  <w:footnote w:id="3">
    <w:p w14:paraId="3520EA82" w14:textId="3AD2DF22" w:rsidR="00235A30" w:rsidRPr="00235A30" w:rsidRDefault="00235A30" w:rsidP="00235A30">
      <w:pPr>
        <w:shd w:val="clear" w:color="auto" w:fill="FFFFFF"/>
        <w:rPr>
          <w:color w:val="000000"/>
          <w:sz w:val="20"/>
          <w:szCs w:val="20"/>
        </w:rPr>
      </w:pPr>
      <w:r w:rsidRPr="00235A30">
        <w:rPr>
          <w:rStyle w:val="FootnoteReference"/>
          <w:sz w:val="20"/>
          <w:szCs w:val="20"/>
        </w:rPr>
        <w:footnoteRef/>
      </w:r>
      <w:r w:rsidRPr="00235A30">
        <w:rPr>
          <w:sz w:val="20"/>
          <w:szCs w:val="20"/>
        </w:rPr>
        <w:t xml:space="preserve"> </w:t>
      </w:r>
      <w:r>
        <w:rPr>
          <w:sz w:val="20"/>
          <w:szCs w:val="20"/>
        </w:rPr>
        <w:t xml:space="preserve">Variants of the tune can be found </w:t>
      </w:r>
      <w:r>
        <w:rPr>
          <w:color w:val="000000"/>
          <w:sz w:val="20"/>
          <w:szCs w:val="20"/>
        </w:rPr>
        <w:t xml:space="preserve">in </w:t>
      </w:r>
      <w:proofErr w:type="spellStart"/>
      <w:r w:rsidRPr="00235A30">
        <w:rPr>
          <w:color w:val="000000"/>
          <w:sz w:val="20"/>
          <w:szCs w:val="20"/>
        </w:rPr>
        <w:t>Kostakowsky</w:t>
      </w:r>
      <w:r w:rsidR="00C52C6E">
        <w:rPr>
          <w:color w:val="000000"/>
          <w:sz w:val="20"/>
          <w:szCs w:val="20"/>
        </w:rPr>
        <w:t>’s</w:t>
      </w:r>
      <w:proofErr w:type="spellEnd"/>
      <w:r w:rsidR="00C52C6E">
        <w:rPr>
          <w:color w:val="000000"/>
          <w:sz w:val="20"/>
          <w:szCs w:val="20"/>
        </w:rPr>
        <w:t xml:space="preserve"> </w:t>
      </w:r>
      <w:r w:rsidR="00C52C6E" w:rsidRPr="00C52C6E">
        <w:rPr>
          <w:i/>
          <w:color w:val="000000"/>
          <w:sz w:val="20"/>
          <w:szCs w:val="20"/>
        </w:rPr>
        <w:t>International Hebrew Wedding Music</w:t>
      </w:r>
      <w:r w:rsidR="00C52C6E">
        <w:rPr>
          <w:color w:val="000000"/>
          <w:sz w:val="20"/>
          <w:szCs w:val="20"/>
        </w:rPr>
        <w:t xml:space="preserve"> </w:t>
      </w:r>
      <w:r w:rsidRPr="00235A30">
        <w:rPr>
          <w:color w:val="000000"/>
          <w:sz w:val="20"/>
          <w:szCs w:val="20"/>
        </w:rPr>
        <w:t xml:space="preserve"> </w:t>
      </w:r>
      <w:r w:rsidR="00C52C6E">
        <w:rPr>
          <w:color w:val="000000"/>
          <w:sz w:val="20"/>
          <w:szCs w:val="20"/>
        </w:rPr>
        <w:t xml:space="preserve">(1916, </w:t>
      </w:r>
      <w:r w:rsidRPr="00235A30">
        <w:rPr>
          <w:color w:val="000000"/>
          <w:sz w:val="20"/>
          <w:szCs w:val="20"/>
        </w:rPr>
        <w:t xml:space="preserve">reissued as the </w:t>
      </w:r>
      <w:r w:rsidRPr="00235A30">
        <w:rPr>
          <w:i/>
          <w:color w:val="000000"/>
          <w:sz w:val="20"/>
          <w:szCs w:val="20"/>
        </w:rPr>
        <w:t>Ultimate Klezmer</w:t>
      </w:r>
      <w:r w:rsidRPr="00235A30">
        <w:rPr>
          <w:color w:val="000000"/>
          <w:sz w:val="20"/>
          <w:szCs w:val="20"/>
        </w:rPr>
        <w:t xml:space="preserve">) </w:t>
      </w:r>
      <w:r>
        <w:rPr>
          <w:color w:val="000000"/>
          <w:sz w:val="20"/>
          <w:szCs w:val="20"/>
        </w:rPr>
        <w:t>named simply ‘B</w:t>
      </w:r>
      <w:r w:rsidRPr="00235A30">
        <w:rPr>
          <w:color w:val="000000"/>
          <w:sz w:val="20"/>
          <w:szCs w:val="20"/>
        </w:rPr>
        <w:t>ulgar</w:t>
      </w:r>
      <w:r>
        <w:rPr>
          <w:color w:val="000000"/>
          <w:sz w:val="20"/>
          <w:szCs w:val="20"/>
        </w:rPr>
        <w:t>’</w:t>
      </w:r>
      <w:r w:rsidRPr="00235A30">
        <w:rPr>
          <w:color w:val="000000"/>
          <w:sz w:val="20"/>
          <w:szCs w:val="20"/>
        </w:rPr>
        <w:t xml:space="preserve"> on </w:t>
      </w:r>
      <w:proofErr w:type="spellStart"/>
      <w:r w:rsidRPr="00235A30">
        <w:rPr>
          <w:color w:val="000000"/>
          <w:sz w:val="20"/>
          <w:szCs w:val="20"/>
        </w:rPr>
        <w:t>pg</w:t>
      </w:r>
      <w:proofErr w:type="spellEnd"/>
      <w:r w:rsidRPr="00235A30">
        <w:rPr>
          <w:color w:val="000000"/>
          <w:sz w:val="20"/>
          <w:szCs w:val="20"/>
        </w:rPr>
        <w:t xml:space="preserve"> </w:t>
      </w:r>
      <w:r>
        <w:rPr>
          <w:color w:val="000000"/>
          <w:sz w:val="20"/>
          <w:szCs w:val="20"/>
        </w:rPr>
        <w:t xml:space="preserve">25 (pdf </w:t>
      </w:r>
      <w:proofErr w:type="spellStart"/>
      <w:r>
        <w:rPr>
          <w:color w:val="000000"/>
          <w:sz w:val="20"/>
          <w:szCs w:val="20"/>
        </w:rPr>
        <w:t>pg</w:t>
      </w:r>
      <w:proofErr w:type="spellEnd"/>
      <w:r>
        <w:rPr>
          <w:color w:val="000000"/>
          <w:sz w:val="20"/>
          <w:szCs w:val="20"/>
        </w:rPr>
        <w:t xml:space="preserve"> 13) and also </w:t>
      </w:r>
      <w:r w:rsidRPr="00235A30">
        <w:rPr>
          <w:color w:val="000000"/>
          <w:sz w:val="20"/>
          <w:szCs w:val="20"/>
        </w:rPr>
        <w:t xml:space="preserve">on p.44 </w:t>
      </w:r>
      <w:r>
        <w:rPr>
          <w:color w:val="000000"/>
          <w:sz w:val="20"/>
          <w:szCs w:val="20"/>
        </w:rPr>
        <w:t xml:space="preserve">(pdf </w:t>
      </w:r>
      <w:proofErr w:type="spellStart"/>
      <w:r>
        <w:rPr>
          <w:color w:val="000000"/>
          <w:sz w:val="20"/>
          <w:szCs w:val="20"/>
        </w:rPr>
        <w:t>pg</w:t>
      </w:r>
      <w:proofErr w:type="spellEnd"/>
      <w:r>
        <w:rPr>
          <w:color w:val="000000"/>
          <w:sz w:val="20"/>
          <w:szCs w:val="20"/>
        </w:rPr>
        <w:t xml:space="preserve"> 22):</w:t>
      </w:r>
    </w:p>
    <w:p w14:paraId="004493AB" w14:textId="5ABBDED5" w:rsidR="00235A30" w:rsidRPr="00C52C6E" w:rsidRDefault="00376284" w:rsidP="00940BE4">
      <w:pPr>
        <w:shd w:val="clear" w:color="auto" w:fill="FFFFFF"/>
        <w:spacing w:after="60"/>
        <w:rPr>
          <w:color w:val="000000"/>
          <w:sz w:val="20"/>
          <w:szCs w:val="20"/>
        </w:rPr>
      </w:pPr>
      <w:hyperlink r:id="rId1" w:tgtFrame="_blank" w:history="1">
        <w:r w:rsidR="00235A30" w:rsidRPr="00235A30">
          <w:rPr>
            <w:rStyle w:val="Hyperlink"/>
            <w:sz w:val="20"/>
            <w:szCs w:val="20"/>
          </w:rPr>
          <w:t>https://s9.imslp.org/files/imglnks/usimg/3/34/IMSLP591846-PMLP952892-Kostakowski_1.compressed.pdf</w:t>
        </w:r>
      </w:hyperlink>
    </w:p>
  </w:footnote>
  <w:footnote w:id="4">
    <w:p w14:paraId="1AFFC8C9" w14:textId="1CDF66D5" w:rsidR="00940BE4" w:rsidRPr="00940BE4" w:rsidRDefault="00940BE4" w:rsidP="00833098">
      <w:pPr>
        <w:pStyle w:val="FootnoteText"/>
        <w:spacing w:after="60"/>
      </w:pPr>
      <w:r w:rsidRPr="00940BE4">
        <w:rPr>
          <w:rStyle w:val="FootnoteReference"/>
        </w:rPr>
        <w:footnoteRef/>
      </w:r>
      <w:r>
        <w:t xml:space="preserve"> Most notably N. Hollander’s somewhat curious 1915 solo harmonium solo recording </w:t>
      </w:r>
      <w:proofErr w:type="spellStart"/>
      <w:r w:rsidRPr="00940BE4">
        <w:rPr>
          <w:i/>
        </w:rPr>
        <w:t>Rumanski</w:t>
      </w:r>
      <w:proofErr w:type="spellEnd"/>
      <w:r w:rsidRPr="00940BE4">
        <w:rPr>
          <w:i/>
        </w:rPr>
        <w:t xml:space="preserve"> </w:t>
      </w:r>
      <w:proofErr w:type="spellStart"/>
      <w:r w:rsidRPr="00940BE4">
        <w:rPr>
          <w:i/>
        </w:rPr>
        <w:t>Bulgarish</w:t>
      </w:r>
      <w:proofErr w:type="spellEnd"/>
      <w:r>
        <w:t xml:space="preserve"> -</w:t>
      </w:r>
      <w:hyperlink r:id="rId2" w:tgtFrame="_blank" w:history="1">
        <w:r w:rsidRPr="00940BE4">
          <w:rPr>
            <w:rStyle w:val="Hyperlink"/>
            <w:shd w:val="clear" w:color="auto" w:fill="FFFFFF"/>
          </w:rPr>
          <w:t>https://rsa.fau.edu/track/5391</w:t>
        </w:r>
      </w:hyperlink>
    </w:p>
  </w:footnote>
  <w:footnote w:id="5">
    <w:p w14:paraId="45228037" w14:textId="77777777" w:rsidR="00833098" w:rsidRPr="00833098" w:rsidRDefault="00833098" w:rsidP="00833098">
      <w:pPr>
        <w:pStyle w:val="FootnoteText"/>
      </w:pPr>
      <w:r w:rsidRPr="00833098">
        <w:rPr>
          <w:rStyle w:val="FootnoteReference"/>
        </w:rPr>
        <w:footnoteRef/>
      </w:r>
      <w:r w:rsidRPr="00833098">
        <w:t xml:space="preserve"> </w:t>
      </w:r>
      <w:hyperlink r:id="rId3" w:tgtFrame="_blank" w:history="1">
        <w:r w:rsidRPr="00833098">
          <w:rPr>
            <w:rStyle w:val="Hyperlink"/>
            <w:shd w:val="clear" w:color="auto" w:fill="FFFFFF"/>
          </w:rPr>
          <w:t>https://www.youtube.com/watch?v=d6wOygTuUag</w:t>
        </w:r>
      </w:hyperlink>
      <w:r w:rsidRPr="00833098">
        <w:rPr>
          <w:color w:val="00000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4C6"/>
    <w:multiLevelType w:val="hybridMultilevel"/>
    <w:tmpl w:val="B68C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B25B8"/>
    <w:multiLevelType w:val="hybridMultilevel"/>
    <w:tmpl w:val="6422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077760">
    <w:abstractNumId w:val="0"/>
  </w:num>
  <w:num w:numId="2" w16cid:durableId="75990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D3"/>
    <w:rsid w:val="00023C63"/>
    <w:rsid w:val="000310F8"/>
    <w:rsid w:val="00080B3D"/>
    <w:rsid w:val="00084E56"/>
    <w:rsid w:val="00094830"/>
    <w:rsid w:val="000D28C0"/>
    <w:rsid w:val="000D2907"/>
    <w:rsid w:val="0010777A"/>
    <w:rsid w:val="00140CBD"/>
    <w:rsid w:val="001972E8"/>
    <w:rsid w:val="001A35E4"/>
    <w:rsid w:val="00225EC8"/>
    <w:rsid w:val="00235A30"/>
    <w:rsid w:val="003408DD"/>
    <w:rsid w:val="00376284"/>
    <w:rsid w:val="003B495C"/>
    <w:rsid w:val="0045482B"/>
    <w:rsid w:val="004875E3"/>
    <w:rsid w:val="004C0A6C"/>
    <w:rsid w:val="004D25BC"/>
    <w:rsid w:val="005170C1"/>
    <w:rsid w:val="006D5214"/>
    <w:rsid w:val="00773319"/>
    <w:rsid w:val="007E01F3"/>
    <w:rsid w:val="007E68BB"/>
    <w:rsid w:val="00833098"/>
    <w:rsid w:val="00940BE4"/>
    <w:rsid w:val="00981B50"/>
    <w:rsid w:val="009E0EEA"/>
    <w:rsid w:val="00B2322A"/>
    <w:rsid w:val="00B95A12"/>
    <w:rsid w:val="00C42AE3"/>
    <w:rsid w:val="00C52C6E"/>
    <w:rsid w:val="00C6658E"/>
    <w:rsid w:val="00CA0BB3"/>
    <w:rsid w:val="00E56021"/>
    <w:rsid w:val="00E6780B"/>
    <w:rsid w:val="00EB5697"/>
    <w:rsid w:val="00F05DD3"/>
    <w:rsid w:val="00F85EFA"/>
    <w:rsid w:val="00FA1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60084"/>
  <w14:defaultImageDpi w14:val="300"/>
  <w15:docId w15:val="{04840949-D5B6-4847-A474-48044D8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70C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DD3"/>
    <w:rPr>
      <w:rFonts w:ascii="Lucida Grande" w:hAnsi="Lucida Grande" w:cs="Lucida Grande"/>
      <w:sz w:val="18"/>
      <w:szCs w:val="18"/>
    </w:rPr>
  </w:style>
  <w:style w:type="character" w:styleId="Hyperlink">
    <w:name w:val="Hyperlink"/>
    <w:basedOn w:val="DefaultParagraphFont"/>
    <w:uiPriority w:val="99"/>
    <w:unhideWhenUsed/>
    <w:rsid w:val="00F05DD3"/>
    <w:rPr>
      <w:color w:val="0000FF" w:themeColor="hyperlink"/>
      <w:u w:val="single"/>
    </w:rPr>
  </w:style>
  <w:style w:type="table" w:styleId="TableGrid">
    <w:name w:val="Table Grid"/>
    <w:basedOn w:val="TableNormal"/>
    <w:uiPriority w:val="39"/>
    <w:rsid w:val="0008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5C"/>
    <w:pPr>
      <w:ind w:left="720"/>
      <w:contextualSpacing/>
    </w:pPr>
  </w:style>
  <w:style w:type="paragraph" w:styleId="FootnoteText">
    <w:name w:val="footnote text"/>
    <w:basedOn w:val="Normal"/>
    <w:link w:val="FootnoteTextChar"/>
    <w:uiPriority w:val="99"/>
    <w:semiHidden/>
    <w:unhideWhenUsed/>
    <w:rsid w:val="007E68BB"/>
    <w:rPr>
      <w:sz w:val="20"/>
      <w:szCs w:val="20"/>
    </w:rPr>
  </w:style>
  <w:style w:type="character" w:customStyle="1" w:styleId="FootnoteTextChar">
    <w:name w:val="Footnote Text Char"/>
    <w:basedOn w:val="DefaultParagraphFont"/>
    <w:link w:val="FootnoteText"/>
    <w:uiPriority w:val="99"/>
    <w:semiHidden/>
    <w:rsid w:val="007E68BB"/>
    <w:rPr>
      <w:sz w:val="20"/>
      <w:szCs w:val="20"/>
    </w:rPr>
  </w:style>
  <w:style w:type="character" w:styleId="FootnoteReference">
    <w:name w:val="footnote reference"/>
    <w:basedOn w:val="DefaultParagraphFont"/>
    <w:uiPriority w:val="99"/>
    <w:semiHidden/>
    <w:unhideWhenUsed/>
    <w:rsid w:val="007E68BB"/>
    <w:rPr>
      <w:vertAlign w:val="superscript"/>
    </w:rPr>
  </w:style>
  <w:style w:type="character" w:styleId="FollowedHyperlink">
    <w:name w:val="FollowedHyperlink"/>
    <w:basedOn w:val="DefaultParagraphFont"/>
    <w:uiPriority w:val="99"/>
    <w:semiHidden/>
    <w:unhideWhenUsed/>
    <w:rsid w:val="00C6658E"/>
    <w:rPr>
      <w:color w:val="800080" w:themeColor="followedHyperlink"/>
      <w:u w:val="single"/>
    </w:rPr>
  </w:style>
  <w:style w:type="character" w:customStyle="1" w:styleId="UnresolvedMention1">
    <w:name w:val="Unresolved Mention1"/>
    <w:basedOn w:val="DefaultParagraphFont"/>
    <w:uiPriority w:val="99"/>
    <w:semiHidden/>
    <w:unhideWhenUsed/>
    <w:rsid w:val="00C6658E"/>
    <w:rPr>
      <w:color w:val="605E5C"/>
      <w:shd w:val="clear" w:color="auto" w:fill="E1DFDD"/>
    </w:rPr>
  </w:style>
  <w:style w:type="character" w:customStyle="1" w:styleId="Heading1Char">
    <w:name w:val="Heading 1 Char"/>
    <w:basedOn w:val="DefaultParagraphFont"/>
    <w:link w:val="Heading1"/>
    <w:uiPriority w:val="9"/>
    <w:rsid w:val="005170C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70C1"/>
    <w:pPr>
      <w:spacing w:before="100" w:beforeAutospacing="1" w:after="100" w:afterAutospacing="1"/>
    </w:pPr>
    <w:rPr>
      <w:rFonts w:ascii="Times New Roman" w:eastAsia="Times New Roman" w:hAnsi="Times New Roman" w:cs="Times New Roman"/>
      <w:lang w:eastAsia="en-GB"/>
    </w:rPr>
  </w:style>
  <w:style w:type="character" w:customStyle="1" w:styleId="firstletter">
    <w:name w:val="firstletter"/>
    <w:basedOn w:val="DefaultParagraphFont"/>
    <w:rsid w:val="0051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587">
      <w:bodyDiv w:val="1"/>
      <w:marLeft w:val="0"/>
      <w:marRight w:val="0"/>
      <w:marTop w:val="0"/>
      <w:marBottom w:val="0"/>
      <w:divBdr>
        <w:top w:val="none" w:sz="0" w:space="0" w:color="auto"/>
        <w:left w:val="none" w:sz="0" w:space="0" w:color="auto"/>
        <w:bottom w:val="none" w:sz="0" w:space="0" w:color="auto"/>
        <w:right w:val="none" w:sz="0" w:space="0" w:color="auto"/>
      </w:divBdr>
    </w:div>
    <w:div w:id="67776266">
      <w:bodyDiv w:val="1"/>
      <w:marLeft w:val="0"/>
      <w:marRight w:val="0"/>
      <w:marTop w:val="0"/>
      <w:marBottom w:val="0"/>
      <w:divBdr>
        <w:top w:val="none" w:sz="0" w:space="0" w:color="auto"/>
        <w:left w:val="none" w:sz="0" w:space="0" w:color="auto"/>
        <w:bottom w:val="none" w:sz="0" w:space="0" w:color="auto"/>
        <w:right w:val="none" w:sz="0" w:space="0" w:color="auto"/>
      </w:divBdr>
    </w:div>
    <w:div w:id="1275865416">
      <w:bodyDiv w:val="1"/>
      <w:marLeft w:val="0"/>
      <w:marRight w:val="0"/>
      <w:marTop w:val="0"/>
      <w:marBottom w:val="0"/>
      <w:divBdr>
        <w:top w:val="none" w:sz="0" w:space="0" w:color="auto"/>
        <w:left w:val="none" w:sz="0" w:space="0" w:color="auto"/>
        <w:bottom w:val="none" w:sz="0" w:space="0" w:color="auto"/>
        <w:right w:val="none" w:sz="0" w:space="0" w:color="auto"/>
      </w:divBdr>
    </w:div>
    <w:div w:id="1285774149">
      <w:bodyDiv w:val="1"/>
      <w:marLeft w:val="0"/>
      <w:marRight w:val="0"/>
      <w:marTop w:val="0"/>
      <w:marBottom w:val="0"/>
      <w:divBdr>
        <w:top w:val="none" w:sz="0" w:space="0" w:color="auto"/>
        <w:left w:val="none" w:sz="0" w:space="0" w:color="auto"/>
        <w:bottom w:val="none" w:sz="0" w:space="0" w:color="auto"/>
        <w:right w:val="none" w:sz="0" w:space="0" w:color="auto"/>
      </w:divBdr>
      <w:divsChild>
        <w:div w:id="934746546">
          <w:marLeft w:val="0"/>
          <w:marRight w:val="0"/>
          <w:marTop w:val="0"/>
          <w:marBottom w:val="0"/>
          <w:divBdr>
            <w:top w:val="none" w:sz="0" w:space="0" w:color="auto"/>
            <w:left w:val="none" w:sz="0" w:space="0" w:color="auto"/>
            <w:bottom w:val="none" w:sz="0" w:space="0" w:color="auto"/>
            <w:right w:val="none" w:sz="0" w:space="0" w:color="auto"/>
          </w:divBdr>
        </w:div>
      </w:divsChild>
    </w:div>
    <w:div w:id="1582332480">
      <w:bodyDiv w:val="1"/>
      <w:marLeft w:val="0"/>
      <w:marRight w:val="0"/>
      <w:marTop w:val="0"/>
      <w:marBottom w:val="0"/>
      <w:divBdr>
        <w:top w:val="none" w:sz="0" w:space="0" w:color="auto"/>
        <w:left w:val="none" w:sz="0" w:space="0" w:color="auto"/>
        <w:bottom w:val="none" w:sz="0" w:space="0" w:color="auto"/>
        <w:right w:val="none" w:sz="0" w:space="0" w:color="auto"/>
      </w:divBdr>
    </w:div>
    <w:div w:id="1786195606">
      <w:bodyDiv w:val="1"/>
      <w:marLeft w:val="0"/>
      <w:marRight w:val="0"/>
      <w:marTop w:val="0"/>
      <w:marBottom w:val="0"/>
      <w:divBdr>
        <w:top w:val="none" w:sz="0" w:space="0" w:color="auto"/>
        <w:left w:val="none" w:sz="0" w:space="0" w:color="auto"/>
        <w:bottom w:val="none" w:sz="0" w:space="0" w:color="auto"/>
        <w:right w:val="none" w:sz="0" w:space="0" w:color="auto"/>
      </w:divBdr>
      <w:divsChild>
        <w:div w:id="741752669">
          <w:marLeft w:val="0"/>
          <w:marRight w:val="0"/>
          <w:marTop w:val="0"/>
          <w:marBottom w:val="0"/>
          <w:divBdr>
            <w:top w:val="none" w:sz="0" w:space="0" w:color="auto"/>
            <w:left w:val="none" w:sz="0" w:space="0" w:color="auto"/>
            <w:bottom w:val="none" w:sz="0" w:space="0" w:color="auto"/>
            <w:right w:val="none" w:sz="0" w:space="0" w:color="auto"/>
          </w:divBdr>
        </w:div>
        <w:div w:id="16007216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manchesterjewishmuseum.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d6wOygTuUag" TargetMode="External"/><Relationship Id="rId2" Type="http://schemas.openxmlformats.org/officeDocument/2006/relationships/hyperlink" Target="https://rsa.fau.edu/track/5391" TargetMode="External"/><Relationship Id="rId1" Type="http://schemas.openxmlformats.org/officeDocument/2006/relationships/hyperlink" Target="https://s9.imslp.org/files/imglnks/usimg/3/34/IMSLP591846-PMLP952892-Kostakowski_1.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8DFF-16EC-4CA0-8992-E0FC01A4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Fay</dc:creator>
  <cp:keywords/>
  <dc:description/>
  <cp:lastModifiedBy>Richard Fay</cp:lastModifiedBy>
  <cp:revision>2</cp:revision>
  <dcterms:created xsi:type="dcterms:W3CDTF">2023-12-04T13:49:00Z</dcterms:created>
  <dcterms:modified xsi:type="dcterms:W3CDTF">2023-12-04T13:49:00Z</dcterms:modified>
</cp:coreProperties>
</file>